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1F895" w14:textId="77777777" w:rsidR="005E30DA" w:rsidRDefault="00C104D5" w:rsidP="00826C1A">
      <w:pPr>
        <w:ind w:hanging="1417"/>
      </w:pPr>
      <w:r w:rsidRPr="00C104D5">
        <w:rPr>
          <w:noProof/>
          <w:lang w:eastAsia="fr-FR"/>
        </w:rPr>
        <w:drawing>
          <wp:anchor distT="0" distB="0" distL="114300" distR="114300" simplePos="0" relativeHeight="251658240" behindDoc="1" locked="0" layoutInCell="1" allowOverlap="1" wp14:anchorId="6B5A8D61" wp14:editId="50AFABA5">
            <wp:simplePos x="0" y="0"/>
            <wp:positionH relativeFrom="column">
              <wp:posOffset>-733425</wp:posOffset>
            </wp:positionH>
            <wp:positionV relativeFrom="paragraph">
              <wp:posOffset>-1434618</wp:posOffset>
            </wp:positionV>
            <wp:extent cx="5118100" cy="6426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118100" cy="6426200"/>
                    </a:xfrm>
                    <a:prstGeom prst="rect">
                      <a:avLst/>
                    </a:prstGeom>
                  </pic:spPr>
                </pic:pic>
              </a:graphicData>
            </a:graphic>
            <wp14:sizeRelH relativeFrom="page">
              <wp14:pctWidth>0</wp14:pctWidth>
            </wp14:sizeRelH>
            <wp14:sizeRelV relativeFrom="page">
              <wp14:pctHeight>0</wp14:pctHeight>
            </wp14:sizeRelV>
          </wp:anchor>
        </w:drawing>
      </w:r>
      <w:r w:rsidR="00826C1A">
        <w:tab/>
      </w:r>
    </w:p>
    <w:p w14:paraId="7E58B134" w14:textId="77777777" w:rsidR="00771912" w:rsidRDefault="00771912" w:rsidP="00771912">
      <w:pPr>
        <w:rPr>
          <w:rFonts w:ascii="Cambria" w:hAnsi="Cambria"/>
          <w:color w:val="22508C"/>
          <w:sz w:val="36"/>
          <w:szCs w:val="28"/>
          <w:u w:val="single"/>
        </w:rPr>
      </w:pPr>
    </w:p>
    <w:p w14:paraId="44E7E447" w14:textId="77777777" w:rsidR="00771912" w:rsidRDefault="00771912" w:rsidP="00771912">
      <w:pPr>
        <w:rPr>
          <w:rFonts w:ascii="Cambria" w:hAnsi="Cambria"/>
          <w:color w:val="22508C"/>
          <w:sz w:val="36"/>
          <w:szCs w:val="28"/>
          <w:u w:val="single"/>
        </w:rPr>
      </w:pPr>
    </w:p>
    <w:p w14:paraId="73547B3C" w14:textId="72DDAB0D" w:rsidR="00771912" w:rsidRPr="00F0412C" w:rsidRDefault="00E95AF5" w:rsidP="00771912">
      <w:pPr>
        <w:rPr>
          <w:rFonts w:ascii="Mistral" w:hAnsi="Mistral"/>
          <w:color w:val="22508C"/>
          <w:sz w:val="36"/>
          <w:szCs w:val="28"/>
          <w:u w:val="single"/>
        </w:rPr>
      </w:pPr>
      <w:r>
        <w:rPr>
          <w:rFonts w:ascii="Cambria" w:hAnsi="Cambria"/>
          <w:color w:val="22508C"/>
          <w:sz w:val="36"/>
          <w:szCs w:val="28"/>
          <w:u w:val="single"/>
        </w:rPr>
        <w:t xml:space="preserve">Infobrief van </w:t>
      </w:r>
      <w:r w:rsidR="00771912" w:rsidRPr="00152B9C">
        <w:rPr>
          <w:rFonts w:ascii="Mistral" w:hAnsi="Mistral"/>
          <w:color w:val="FF0000"/>
          <w:sz w:val="36"/>
          <w:szCs w:val="28"/>
          <w:u w:val="single"/>
        </w:rPr>
        <w:t>B-E</w:t>
      </w:r>
      <w:r w:rsidR="00771912" w:rsidRPr="00152B9C">
        <w:rPr>
          <w:rFonts w:ascii="Mistral" w:hAnsi="Mistral"/>
          <w:color w:val="22508C"/>
          <w:sz w:val="36"/>
          <w:szCs w:val="28"/>
          <w:u w:val="single"/>
        </w:rPr>
        <w:t xml:space="preserve">fficient </w:t>
      </w:r>
      <w:r w:rsidR="00771912" w:rsidRPr="00E16DD3">
        <w:rPr>
          <w:rFonts w:ascii="Cambria" w:hAnsi="Cambria"/>
          <w:color w:val="22508C"/>
          <w:sz w:val="36"/>
          <w:szCs w:val="28"/>
          <w:u w:val="single"/>
        </w:rPr>
        <w:t xml:space="preserve">– </w:t>
      </w:r>
      <w:r w:rsidR="00640D6D">
        <w:rPr>
          <w:rFonts w:ascii="Cambria" w:hAnsi="Cambria"/>
          <w:color w:val="22508C"/>
          <w:sz w:val="32"/>
          <w:szCs w:val="28"/>
          <w:u w:val="single"/>
        </w:rPr>
        <w:t>M</w:t>
      </w:r>
      <w:r>
        <w:rPr>
          <w:rFonts w:ascii="Cambria" w:hAnsi="Cambria"/>
          <w:color w:val="22508C"/>
          <w:sz w:val="32"/>
          <w:szCs w:val="28"/>
          <w:u w:val="single"/>
        </w:rPr>
        <w:t>ei</w:t>
      </w:r>
      <w:r w:rsidR="00771912" w:rsidRPr="00F0412C">
        <w:rPr>
          <w:rFonts w:ascii="Cambria" w:hAnsi="Cambria"/>
          <w:color w:val="22508C"/>
          <w:sz w:val="32"/>
          <w:szCs w:val="28"/>
          <w:u w:val="single"/>
        </w:rPr>
        <w:t xml:space="preserve"> 2018</w:t>
      </w:r>
    </w:p>
    <w:p w14:paraId="0B088F8E" w14:textId="77777777" w:rsidR="00771912" w:rsidRPr="00E16DD3" w:rsidRDefault="00771912" w:rsidP="00771912">
      <w:pPr>
        <w:rPr>
          <w:rFonts w:ascii="Mistral" w:hAnsi="Mistral"/>
          <w:color w:val="22508C"/>
          <w:sz w:val="32"/>
          <w:szCs w:val="28"/>
        </w:rPr>
      </w:pPr>
    </w:p>
    <w:p w14:paraId="785CC0F1" w14:textId="2B2CCF93" w:rsidR="00640D6D" w:rsidRPr="00E95AF5" w:rsidRDefault="00E95AF5" w:rsidP="00771912">
      <w:pPr>
        <w:rPr>
          <w:rFonts w:ascii="Mistral" w:hAnsi="Mistral"/>
          <w:color w:val="22508C"/>
          <w:sz w:val="32"/>
          <w:szCs w:val="28"/>
        </w:rPr>
      </w:pPr>
      <w:r>
        <w:rPr>
          <w:rFonts w:ascii="Mistral" w:hAnsi="Mistral"/>
          <w:i/>
          <w:color w:val="22508C"/>
          <w:sz w:val="32"/>
          <w:szCs w:val="28"/>
        </w:rPr>
        <w:t>“Een medewerker is al meer dan vier maanden ziek?</w:t>
      </w:r>
    </w:p>
    <w:p w14:paraId="6277FDA5" w14:textId="53C3E9E2" w:rsidR="00771912" w:rsidRPr="00E95AF5" w:rsidRDefault="00E95AF5" w:rsidP="00771912">
      <w:pPr>
        <w:rPr>
          <w:rFonts w:ascii="Mistral" w:hAnsi="Mistral"/>
          <w:color w:val="22508C"/>
          <w:sz w:val="28"/>
          <w:szCs w:val="28"/>
        </w:rPr>
      </w:pPr>
      <w:r>
        <w:rPr>
          <w:rFonts w:ascii="Mistral" w:hAnsi="Mistral"/>
          <w:i/>
          <w:color w:val="22508C"/>
          <w:sz w:val="32"/>
          <w:szCs w:val="28"/>
        </w:rPr>
        <w:t>Het professioneel re-integratie</w:t>
      </w:r>
      <w:r w:rsidR="003D5D34">
        <w:rPr>
          <w:rFonts w:ascii="Mistral" w:hAnsi="Mistral"/>
          <w:i/>
          <w:color w:val="22508C"/>
          <w:sz w:val="32"/>
          <w:szCs w:val="28"/>
        </w:rPr>
        <w:t>traject</w:t>
      </w:r>
      <w:r>
        <w:rPr>
          <w:rFonts w:ascii="Mistral" w:hAnsi="Mistral"/>
          <w:i/>
          <w:color w:val="22508C"/>
          <w:sz w:val="32"/>
          <w:szCs w:val="28"/>
        </w:rPr>
        <w:t xml:space="preserve"> </w:t>
      </w:r>
      <w:r w:rsidR="00735EEB">
        <w:rPr>
          <w:rFonts w:ascii="Mistral" w:hAnsi="Mistral"/>
          <w:i/>
          <w:color w:val="22508C"/>
          <w:sz w:val="32"/>
          <w:szCs w:val="28"/>
        </w:rPr>
        <w:t>biedt</w:t>
      </w:r>
      <w:r>
        <w:rPr>
          <w:rFonts w:ascii="Mistral" w:hAnsi="Mistral"/>
          <w:i/>
          <w:color w:val="22508C"/>
          <w:sz w:val="32"/>
          <w:szCs w:val="28"/>
        </w:rPr>
        <w:t xml:space="preserve"> een ernstig te overwegen </w:t>
      </w:r>
      <w:r w:rsidR="00735EEB">
        <w:rPr>
          <w:rFonts w:ascii="Mistral" w:hAnsi="Mistral"/>
          <w:i/>
          <w:color w:val="22508C"/>
          <w:sz w:val="32"/>
          <w:szCs w:val="28"/>
        </w:rPr>
        <w:t xml:space="preserve">nieuwe </w:t>
      </w:r>
      <w:r>
        <w:rPr>
          <w:rFonts w:ascii="Mistral" w:hAnsi="Mistral"/>
          <w:i/>
          <w:color w:val="22508C"/>
          <w:sz w:val="32"/>
          <w:szCs w:val="28"/>
        </w:rPr>
        <w:t>oplossing om eventueel een einde te maken aan het contract zonder opzegtermijn en vergoeding …”</w:t>
      </w:r>
    </w:p>
    <w:p w14:paraId="4C691F21" w14:textId="77777777" w:rsidR="00A04725" w:rsidRPr="00E95AF5" w:rsidRDefault="00A04725" w:rsidP="00771912">
      <w:pPr>
        <w:rPr>
          <w:rFonts w:ascii="Mistral" w:hAnsi="Mistral"/>
          <w:color w:val="22508C"/>
          <w:sz w:val="32"/>
          <w:szCs w:val="28"/>
        </w:rPr>
      </w:pPr>
    </w:p>
    <w:p w14:paraId="2616EB41" w14:textId="7C5FA9AF" w:rsidR="00A04725" w:rsidRPr="00E95AF5" w:rsidRDefault="00E95AF5" w:rsidP="00A04725">
      <w:pPr>
        <w:jc w:val="both"/>
        <w:rPr>
          <w:rFonts w:cs="Cambria"/>
          <w:color w:val="1B3D79"/>
          <w:sz w:val="22"/>
          <w:szCs w:val="22"/>
        </w:rPr>
      </w:pPr>
      <w:r>
        <w:rPr>
          <w:rFonts w:cs="Cambria"/>
          <w:color w:val="1B3D79"/>
          <w:sz w:val="22"/>
          <w:szCs w:val="22"/>
        </w:rPr>
        <w:t xml:space="preserve">Sinds </w:t>
      </w:r>
      <w:r w:rsidR="00A04725" w:rsidRPr="00E95AF5">
        <w:rPr>
          <w:rFonts w:cs="Cambria"/>
          <w:color w:val="1B3D79"/>
          <w:sz w:val="22"/>
          <w:szCs w:val="22"/>
        </w:rPr>
        <w:t>9 jan</w:t>
      </w:r>
      <w:r>
        <w:rPr>
          <w:rFonts w:cs="Cambria"/>
          <w:color w:val="1B3D79"/>
          <w:sz w:val="22"/>
          <w:szCs w:val="22"/>
        </w:rPr>
        <w:t xml:space="preserve">uari </w:t>
      </w:r>
      <w:r w:rsidR="00A04725" w:rsidRPr="00E95AF5">
        <w:rPr>
          <w:rFonts w:cs="Cambria"/>
          <w:color w:val="1B3D79"/>
          <w:sz w:val="22"/>
          <w:szCs w:val="22"/>
        </w:rPr>
        <w:t>2017</w:t>
      </w:r>
      <w:r>
        <w:rPr>
          <w:rFonts w:cs="Cambria"/>
          <w:color w:val="1B3D79"/>
          <w:sz w:val="22"/>
          <w:szCs w:val="22"/>
        </w:rPr>
        <w:t xml:space="preserve"> </w:t>
      </w:r>
      <w:r w:rsidR="00735EEB">
        <w:rPr>
          <w:rFonts w:cs="Cambria"/>
          <w:color w:val="1B3D79"/>
          <w:sz w:val="22"/>
          <w:szCs w:val="22"/>
        </w:rPr>
        <w:t xml:space="preserve">geldt een nieuwe regel </w:t>
      </w:r>
      <w:r>
        <w:rPr>
          <w:rFonts w:cs="Cambria"/>
          <w:color w:val="1B3D79"/>
          <w:sz w:val="22"/>
          <w:szCs w:val="22"/>
        </w:rPr>
        <w:t>om een einde te kunnen maken aan een arbeidsovereenkomst wegens overmacht door de definitieve ongeschiktheid van de werknemer (zonder opzegtermijn en vergoeding)</w:t>
      </w:r>
      <w:r w:rsidR="00735EEB">
        <w:rPr>
          <w:rFonts w:cs="Cambria"/>
          <w:color w:val="1B3D79"/>
          <w:sz w:val="22"/>
          <w:szCs w:val="22"/>
        </w:rPr>
        <w:t xml:space="preserve">. Er moet nu namelijk </w:t>
      </w:r>
      <w:r>
        <w:rPr>
          <w:rFonts w:cs="Cambria"/>
          <w:color w:val="1B3D79"/>
          <w:sz w:val="22"/>
          <w:szCs w:val="22"/>
        </w:rPr>
        <w:t>een re-integratie</w:t>
      </w:r>
      <w:r w:rsidR="003D5D34">
        <w:rPr>
          <w:rFonts w:cs="Cambria"/>
          <w:color w:val="1B3D79"/>
          <w:sz w:val="22"/>
          <w:szCs w:val="22"/>
        </w:rPr>
        <w:t>traject</w:t>
      </w:r>
      <w:r>
        <w:rPr>
          <w:rFonts w:cs="Cambria"/>
          <w:color w:val="1B3D79"/>
          <w:sz w:val="22"/>
          <w:szCs w:val="22"/>
        </w:rPr>
        <w:t xml:space="preserve"> worden opgezet en afgewerkt.</w:t>
      </w:r>
    </w:p>
    <w:p w14:paraId="584BF088" w14:textId="10FA3676" w:rsidR="00A04725" w:rsidRPr="00E95AF5" w:rsidRDefault="00E95AF5" w:rsidP="00A04725">
      <w:pPr>
        <w:jc w:val="both"/>
        <w:rPr>
          <w:rFonts w:cs="Cambria"/>
          <w:color w:val="1B3D79"/>
          <w:sz w:val="22"/>
          <w:szCs w:val="22"/>
        </w:rPr>
      </w:pPr>
      <w:r>
        <w:rPr>
          <w:rFonts w:cs="Cambria"/>
          <w:color w:val="1B3D79"/>
          <w:sz w:val="22"/>
          <w:szCs w:val="22"/>
        </w:rPr>
        <w:t xml:space="preserve">Dit </w:t>
      </w:r>
      <w:r w:rsidR="003D5D34">
        <w:rPr>
          <w:rFonts w:cs="Cambria"/>
          <w:color w:val="1B3D79"/>
          <w:sz w:val="22"/>
          <w:szCs w:val="22"/>
        </w:rPr>
        <w:t xml:space="preserve">is bedoeld om, </w:t>
      </w:r>
      <w:r>
        <w:rPr>
          <w:rFonts w:cs="Cambria"/>
          <w:color w:val="1B3D79"/>
          <w:sz w:val="22"/>
          <w:szCs w:val="22"/>
        </w:rPr>
        <w:t xml:space="preserve">met hulp van de preventieadviseur-arbeidsarts, de re-integratie </w:t>
      </w:r>
      <w:r w:rsidR="003D5D34">
        <w:rPr>
          <w:rFonts w:cs="Cambria"/>
          <w:color w:val="1B3D79"/>
          <w:sz w:val="22"/>
          <w:szCs w:val="22"/>
        </w:rPr>
        <w:t xml:space="preserve">te </w:t>
      </w:r>
      <w:r>
        <w:rPr>
          <w:rFonts w:cs="Cambria"/>
          <w:color w:val="1B3D79"/>
          <w:sz w:val="22"/>
          <w:szCs w:val="22"/>
        </w:rPr>
        <w:t xml:space="preserve">bevorderen van de werknemer die het overeengekomen werk niet meer </w:t>
      </w:r>
      <w:r w:rsidR="00735EEB">
        <w:rPr>
          <w:rFonts w:cs="Cambria"/>
          <w:color w:val="1B3D79"/>
          <w:sz w:val="22"/>
          <w:szCs w:val="22"/>
        </w:rPr>
        <w:t xml:space="preserve">kan </w:t>
      </w:r>
      <w:r>
        <w:rPr>
          <w:rFonts w:cs="Cambria"/>
          <w:color w:val="1B3D79"/>
          <w:sz w:val="22"/>
          <w:szCs w:val="22"/>
        </w:rPr>
        <w:t xml:space="preserve">uitoefenen. </w:t>
      </w:r>
      <w:r w:rsidR="003D5D34">
        <w:rPr>
          <w:rFonts w:cs="Cambria"/>
          <w:color w:val="1B3D79"/>
          <w:sz w:val="22"/>
          <w:szCs w:val="22"/>
        </w:rPr>
        <w:t xml:space="preserve">Op deze manier wordt de </w:t>
      </w:r>
      <w:r>
        <w:rPr>
          <w:rFonts w:cs="Cambria"/>
          <w:color w:val="1B3D79"/>
          <w:sz w:val="22"/>
          <w:szCs w:val="22"/>
        </w:rPr>
        <w:t xml:space="preserve">werknemer in kwestie </w:t>
      </w:r>
      <w:r w:rsidR="003D5D34">
        <w:rPr>
          <w:rFonts w:cs="Cambria"/>
          <w:color w:val="1B3D79"/>
          <w:sz w:val="22"/>
          <w:szCs w:val="22"/>
        </w:rPr>
        <w:t>begeleid n</w:t>
      </w:r>
      <w:r>
        <w:rPr>
          <w:rFonts w:cs="Cambria"/>
          <w:color w:val="1B3D79"/>
          <w:sz w:val="22"/>
          <w:szCs w:val="22"/>
        </w:rPr>
        <w:t xml:space="preserve">aar aangepast of ander werk, </w:t>
      </w:r>
      <w:r w:rsidR="00735EEB">
        <w:rPr>
          <w:rFonts w:cs="Cambria"/>
          <w:color w:val="1B3D79"/>
          <w:sz w:val="22"/>
          <w:szCs w:val="22"/>
        </w:rPr>
        <w:t>wanneer</w:t>
      </w:r>
      <w:r>
        <w:rPr>
          <w:rFonts w:cs="Cambria"/>
          <w:color w:val="1B3D79"/>
          <w:sz w:val="22"/>
          <w:szCs w:val="22"/>
        </w:rPr>
        <w:t xml:space="preserve"> deze definitief ongeschikt blijft om het overeengekomen werk uit te voeren.</w:t>
      </w:r>
    </w:p>
    <w:p w14:paraId="7C3C3F86" w14:textId="77777777" w:rsidR="00A04725" w:rsidRPr="00E95AF5" w:rsidRDefault="00A04725" w:rsidP="00A04725">
      <w:pPr>
        <w:rPr>
          <w:rFonts w:ascii="Cambria" w:hAnsi="Cambria" w:cs="Cambria"/>
          <w:color w:val="1B3D79"/>
          <w:sz w:val="22"/>
          <w:szCs w:val="22"/>
        </w:rPr>
      </w:pPr>
    </w:p>
    <w:p w14:paraId="74577C07" w14:textId="302C3AA2" w:rsidR="00A04725" w:rsidRPr="00E95AF5" w:rsidRDefault="00A04725" w:rsidP="00A04725">
      <w:pPr>
        <w:rPr>
          <w:rFonts w:cs="Cambria"/>
          <w:b/>
          <w:color w:val="1B3D79"/>
          <w:sz w:val="22"/>
          <w:szCs w:val="22"/>
        </w:rPr>
      </w:pPr>
      <w:r w:rsidRPr="00E95AF5">
        <w:rPr>
          <w:rFonts w:ascii="Cambria" w:hAnsi="Cambria" w:cs="Cambria"/>
          <w:b/>
          <w:color w:val="1B3D79"/>
          <w:sz w:val="22"/>
          <w:szCs w:val="22"/>
        </w:rPr>
        <w:t>Initiati</w:t>
      </w:r>
      <w:r w:rsidR="00E95AF5">
        <w:rPr>
          <w:rFonts w:ascii="Cambria" w:hAnsi="Cambria" w:cs="Cambria"/>
          <w:b/>
          <w:color w:val="1B3D79"/>
          <w:sz w:val="22"/>
          <w:szCs w:val="22"/>
        </w:rPr>
        <w:t>ef</w:t>
      </w:r>
    </w:p>
    <w:p w14:paraId="5B3E0497" w14:textId="4EA39208" w:rsidR="00A04725" w:rsidRPr="00E95AF5" w:rsidRDefault="00E95AF5" w:rsidP="00A04725">
      <w:pPr>
        <w:rPr>
          <w:rFonts w:cs="Cambria"/>
          <w:color w:val="1B3D79"/>
          <w:sz w:val="22"/>
          <w:szCs w:val="22"/>
        </w:rPr>
      </w:pPr>
      <w:r>
        <w:rPr>
          <w:rFonts w:cs="Cambria"/>
          <w:color w:val="1B3D79"/>
          <w:sz w:val="22"/>
          <w:szCs w:val="22"/>
        </w:rPr>
        <w:t>Het re-integratie</w:t>
      </w:r>
      <w:r w:rsidR="00735EEB">
        <w:rPr>
          <w:rFonts w:cs="Cambria"/>
          <w:color w:val="1B3D79"/>
          <w:sz w:val="22"/>
          <w:szCs w:val="22"/>
        </w:rPr>
        <w:t>traject</w:t>
      </w:r>
      <w:r>
        <w:rPr>
          <w:rFonts w:cs="Cambria"/>
          <w:color w:val="1B3D79"/>
          <w:sz w:val="22"/>
          <w:szCs w:val="22"/>
        </w:rPr>
        <w:t xml:space="preserve"> kan bij de preventieadviseur-arbeidsarts aangevraagd worden:</w:t>
      </w:r>
    </w:p>
    <w:p w14:paraId="7542EBFF" w14:textId="74261E03" w:rsidR="00A04725" w:rsidRPr="00E95AF5" w:rsidRDefault="00E95AF5" w:rsidP="00A04725">
      <w:pPr>
        <w:numPr>
          <w:ilvl w:val="0"/>
          <w:numId w:val="15"/>
        </w:numPr>
        <w:rPr>
          <w:rFonts w:cs="Cambria"/>
          <w:color w:val="1B3D79"/>
          <w:sz w:val="22"/>
          <w:szCs w:val="22"/>
        </w:rPr>
      </w:pPr>
      <w:r>
        <w:rPr>
          <w:rFonts w:cs="Cambria"/>
          <w:color w:val="1B3D79"/>
          <w:sz w:val="22"/>
          <w:szCs w:val="22"/>
        </w:rPr>
        <w:t>ofwel door de werknemer tijdens de periode waarin hij arbeidsongeschikt is (of, met zijn toestemming, door zijn behandelende arts),</w:t>
      </w:r>
    </w:p>
    <w:p w14:paraId="236478FE" w14:textId="755A4283" w:rsidR="00A04725" w:rsidRPr="00E95AF5" w:rsidRDefault="00E95AF5" w:rsidP="00A04725">
      <w:pPr>
        <w:numPr>
          <w:ilvl w:val="0"/>
          <w:numId w:val="15"/>
        </w:numPr>
        <w:rPr>
          <w:rFonts w:cs="Cambria"/>
          <w:color w:val="1B3D79"/>
          <w:sz w:val="22"/>
          <w:szCs w:val="22"/>
        </w:rPr>
      </w:pPr>
      <w:r>
        <w:rPr>
          <w:rFonts w:cs="Cambria"/>
          <w:color w:val="1B3D79"/>
          <w:sz w:val="22"/>
          <w:szCs w:val="22"/>
        </w:rPr>
        <w:t>ofwel door de werkgever, ten vroegste vanaf vier maanden na de begindatum van de arbeidsongeschiktheid van de werknemer of vanaf het moment dat de werknemer een getuigschrift van zijn behandelende arts aflevert waaruit blijkt dat hij definitief ongeschikt is om het overeengekomen werk uit te voeren,</w:t>
      </w:r>
    </w:p>
    <w:p w14:paraId="60827CB7" w14:textId="22B68B4F" w:rsidR="00A04725" w:rsidRPr="00E95AF5" w:rsidRDefault="00E95AF5" w:rsidP="00A04725">
      <w:pPr>
        <w:numPr>
          <w:ilvl w:val="0"/>
          <w:numId w:val="15"/>
        </w:numPr>
        <w:rPr>
          <w:rFonts w:cs="Cambria"/>
          <w:color w:val="1B3D79"/>
          <w:sz w:val="22"/>
          <w:szCs w:val="22"/>
        </w:rPr>
      </w:pPr>
      <w:r>
        <w:rPr>
          <w:rFonts w:cs="Cambria"/>
          <w:color w:val="1B3D79"/>
          <w:sz w:val="22"/>
          <w:szCs w:val="22"/>
        </w:rPr>
        <w:t>ofwel door de advi</w:t>
      </w:r>
      <w:r w:rsidR="00735EEB">
        <w:rPr>
          <w:rFonts w:cs="Cambria"/>
          <w:color w:val="1B3D79"/>
          <w:sz w:val="22"/>
          <w:szCs w:val="22"/>
        </w:rPr>
        <w:t xml:space="preserve">serende </w:t>
      </w:r>
      <w:r>
        <w:rPr>
          <w:rFonts w:cs="Cambria"/>
          <w:color w:val="1B3D79"/>
          <w:sz w:val="22"/>
          <w:szCs w:val="22"/>
        </w:rPr>
        <w:t>arts van het ziekenfonds, als deze meent dat de werknemer in aanmerking komt voor een re-integratie</w:t>
      </w:r>
      <w:r w:rsidR="00735EEB">
        <w:rPr>
          <w:rFonts w:cs="Cambria"/>
          <w:color w:val="1B3D79"/>
          <w:sz w:val="22"/>
          <w:szCs w:val="22"/>
        </w:rPr>
        <w:t>traject</w:t>
      </w:r>
      <w:r>
        <w:rPr>
          <w:rFonts w:cs="Cambria"/>
          <w:color w:val="1B3D79"/>
          <w:sz w:val="22"/>
          <w:szCs w:val="22"/>
        </w:rPr>
        <w:t>.</w:t>
      </w:r>
    </w:p>
    <w:p w14:paraId="08F76D86" w14:textId="77777777" w:rsidR="00A04725" w:rsidRPr="00E95AF5" w:rsidRDefault="00A04725" w:rsidP="00A04725">
      <w:pPr>
        <w:rPr>
          <w:rFonts w:cs="Cambria"/>
          <w:color w:val="1B3D79"/>
          <w:sz w:val="22"/>
          <w:szCs w:val="22"/>
        </w:rPr>
      </w:pPr>
    </w:p>
    <w:p w14:paraId="17315685" w14:textId="500B28F2" w:rsidR="00A04725" w:rsidRPr="00E95AF5" w:rsidRDefault="00E95AF5" w:rsidP="00A04725">
      <w:pPr>
        <w:rPr>
          <w:rFonts w:cs="Cambria"/>
          <w:b/>
          <w:color w:val="1B3D79"/>
          <w:sz w:val="22"/>
          <w:szCs w:val="22"/>
        </w:rPr>
      </w:pPr>
      <w:r>
        <w:rPr>
          <w:rFonts w:cs="Cambria"/>
          <w:b/>
          <w:color w:val="1B3D79"/>
          <w:sz w:val="22"/>
          <w:szCs w:val="22"/>
        </w:rPr>
        <w:t>Beoordeling van de re-integratie</w:t>
      </w:r>
    </w:p>
    <w:p w14:paraId="5AD0DF91" w14:textId="572E9E2F" w:rsidR="00A04725" w:rsidRPr="00E95AF5" w:rsidRDefault="00E95AF5" w:rsidP="00A04725">
      <w:pPr>
        <w:rPr>
          <w:rFonts w:cs="Cambria"/>
          <w:color w:val="1B3D79"/>
          <w:sz w:val="22"/>
          <w:szCs w:val="22"/>
        </w:rPr>
      </w:pPr>
      <w:r>
        <w:rPr>
          <w:rFonts w:cs="Cambria"/>
          <w:color w:val="1B3D79"/>
          <w:sz w:val="22"/>
          <w:szCs w:val="22"/>
        </w:rPr>
        <w:t>De preventieadviseur-arbeidsarts nodigt de werknemer</w:t>
      </w:r>
      <w:r w:rsidR="00735EEB">
        <w:rPr>
          <w:rFonts w:cs="Cambria"/>
          <w:color w:val="1B3D79"/>
          <w:sz w:val="22"/>
          <w:szCs w:val="22"/>
        </w:rPr>
        <w:t xml:space="preserve"> voor wie</w:t>
      </w:r>
      <w:r>
        <w:rPr>
          <w:rFonts w:cs="Cambria"/>
          <w:color w:val="1B3D79"/>
          <w:sz w:val="22"/>
          <w:szCs w:val="22"/>
        </w:rPr>
        <w:t xml:space="preserve"> hij een aanvraag voor re-integratie </w:t>
      </w:r>
      <w:r w:rsidR="00735EEB">
        <w:rPr>
          <w:rFonts w:cs="Cambria"/>
          <w:color w:val="1B3D79"/>
          <w:sz w:val="22"/>
          <w:szCs w:val="22"/>
        </w:rPr>
        <w:t xml:space="preserve">kreeg, </w:t>
      </w:r>
      <w:r>
        <w:rPr>
          <w:rFonts w:cs="Cambria"/>
          <w:color w:val="1B3D79"/>
          <w:sz w:val="22"/>
          <w:szCs w:val="22"/>
        </w:rPr>
        <w:t>uit voor een beoordeling van de re-integratie</w:t>
      </w:r>
      <w:r w:rsidR="000951BF">
        <w:rPr>
          <w:rFonts w:cs="Cambria"/>
          <w:color w:val="1B3D79"/>
          <w:sz w:val="22"/>
          <w:szCs w:val="22"/>
        </w:rPr>
        <w:t>. Daarna noteert hij zijn beslissing op het formulier voor de beoordeling van de re-integratie. Deze beslissing kan bestaan uit:</w:t>
      </w:r>
    </w:p>
    <w:p w14:paraId="1A1DA0CF" w14:textId="32775BD9" w:rsidR="00A04725" w:rsidRPr="00E95AF5" w:rsidRDefault="000951BF" w:rsidP="00A04725">
      <w:pPr>
        <w:numPr>
          <w:ilvl w:val="0"/>
          <w:numId w:val="16"/>
        </w:numPr>
        <w:rPr>
          <w:rFonts w:cs="Cambria"/>
          <w:color w:val="1B3D79"/>
          <w:sz w:val="22"/>
          <w:szCs w:val="22"/>
        </w:rPr>
      </w:pPr>
      <w:r>
        <w:rPr>
          <w:rFonts w:cs="Cambria"/>
          <w:color w:val="1B3D79"/>
          <w:sz w:val="22"/>
          <w:szCs w:val="22"/>
        </w:rPr>
        <w:t xml:space="preserve">definitieve ongeschiktheid om het overeengekomen werk weer aan te vatten en de werknemer </w:t>
      </w:r>
      <w:r w:rsidR="00735EEB">
        <w:rPr>
          <w:rFonts w:cs="Cambria"/>
          <w:color w:val="1B3D79"/>
          <w:sz w:val="22"/>
          <w:szCs w:val="22"/>
        </w:rPr>
        <w:t xml:space="preserve">is in staat om </w:t>
      </w:r>
      <w:r>
        <w:rPr>
          <w:rFonts w:cs="Cambria"/>
          <w:color w:val="1B3D79"/>
          <w:sz w:val="22"/>
          <w:szCs w:val="22"/>
        </w:rPr>
        <w:t>bij de werkgever aangepast of een ander werk uit</w:t>
      </w:r>
      <w:r w:rsidR="00735EEB">
        <w:rPr>
          <w:rFonts w:cs="Cambria"/>
          <w:color w:val="1B3D79"/>
          <w:sz w:val="22"/>
          <w:szCs w:val="22"/>
        </w:rPr>
        <w:t xml:space="preserve"> te </w:t>
      </w:r>
      <w:r>
        <w:rPr>
          <w:rFonts w:cs="Cambria"/>
          <w:color w:val="1B3D79"/>
          <w:sz w:val="22"/>
          <w:szCs w:val="22"/>
        </w:rPr>
        <w:t>voeren, of</w:t>
      </w:r>
    </w:p>
    <w:p w14:paraId="7DAEE496" w14:textId="280B6774" w:rsidR="00A04725" w:rsidRPr="00E95AF5" w:rsidRDefault="000951BF" w:rsidP="00A04725">
      <w:pPr>
        <w:numPr>
          <w:ilvl w:val="0"/>
          <w:numId w:val="16"/>
        </w:numPr>
        <w:rPr>
          <w:rFonts w:cs="Cambria"/>
          <w:color w:val="1B3D79"/>
          <w:sz w:val="22"/>
          <w:szCs w:val="22"/>
        </w:rPr>
      </w:pPr>
      <w:r>
        <w:rPr>
          <w:rFonts w:cs="Cambria"/>
          <w:color w:val="1B3D79"/>
          <w:sz w:val="22"/>
          <w:szCs w:val="22"/>
        </w:rPr>
        <w:t xml:space="preserve">definitieve ongeschiktheid om het overeengekomen werk weer aan te vatten en de werknemer is niet </w:t>
      </w:r>
      <w:r w:rsidR="00735EEB">
        <w:rPr>
          <w:rFonts w:cs="Cambria"/>
          <w:color w:val="1B3D79"/>
          <w:sz w:val="22"/>
          <w:szCs w:val="22"/>
        </w:rPr>
        <w:t>in</w:t>
      </w:r>
      <w:r>
        <w:rPr>
          <w:rFonts w:cs="Cambria"/>
          <w:color w:val="1B3D79"/>
          <w:sz w:val="22"/>
          <w:szCs w:val="22"/>
        </w:rPr>
        <w:t xml:space="preserve"> staat om aangepast of ander werk uit te voeren bij de werkgever.</w:t>
      </w:r>
    </w:p>
    <w:p w14:paraId="398441F5" w14:textId="77777777" w:rsidR="00A04725" w:rsidRPr="00E95AF5" w:rsidRDefault="00A04725" w:rsidP="00A04725">
      <w:pPr>
        <w:rPr>
          <w:rFonts w:cs="Cambria"/>
          <w:color w:val="1B3D79"/>
          <w:sz w:val="22"/>
          <w:szCs w:val="22"/>
        </w:rPr>
      </w:pPr>
    </w:p>
    <w:p w14:paraId="21E32A66" w14:textId="588C9BE4" w:rsidR="00A04725" w:rsidRPr="00E95AF5" w:rsidRDefault="000951BF" w:rsidP="00A04725">
      <w:pPr>
        <w:rPr>
          <w:rFonts w:cs="Cambria"/>
          <w:b/>
          <w:color w:val="1B3D79"/>
          <w:sz w:val="22"/>
          <w:szCs w:val="22"/>
        </w:rPr>
      </w:pPr>
      <w:r>
        <w:rPr>
          <w:rFonts w:cs="Cambria"/>
          <w:b/>
          <w:color w:val="1B3D79"/>
          <w:sz w:val="22"/>
          <w:szCs w:val="22"/>
        </w:rPr>
        <w:t>Wanneer loopt het re-integratie</w:t>
      </w:r>
      <w:r w:rsidR="00735EEB">
        <w:rPr>
          <w:rFonts w:cs="Cambria"/>
          <w:b/>
          <w:color w:val="1B3D79"/>
          <w:sz w:val="22"/>
          <w:szCs w:val="22"/>
        </w:rPr>
        <w:t>traject</w:t>
      </w:r>
      <w:r>
        <w:rPr>
          <w:rFonts w:cs="Cambria"/>
          <w:b/>
          <w:color w:val="1B3D79"/>
          <w:sz w:val="22"/>
          <w:szCs w:val="22"/>
        </w:rPr>
        <w:t xml:space="preserve"> ten einde?</w:t>
      </w:r>
    </w:p>
    <w:p w14:paraId="22DE4F17" w14:textId="184C1F02" w:rsidR="00A04725" w:rsidRPr="00E95AF5" w:rsidRDefault="000951BF" w:rsidP="00A04725">
      <w:pPr>
        <w:rPr>
          <w:rFonts w:cs="Cambria"/>
          <w:color w:val="1B3D79"/>
          <w:sz w:val="22"/>
          <w:szCs w:val="22"/>
        </w:rPr>
      </w:pPr>
      <w:r>
        <w:rPr>
          <w:rFonts w:cs="Cambria"/>
          <w:color w:val="1B3D79"/>
          <w:sz w:val="22"/>
          <w:szCs w:val="22"/>
        </w:rPr>
        <w:t>Voor een werknemer die definitief ongeschikt is om het overeengekomen werk uit te oefenen, is het re-integratietraject definitief ten einde in volgende drie hypothesen, dit wil zeggen wanneer</w:t>
      </w:r>
      <w:r w:rsidR="00A04725" w:rsidRPr="00E95AF5">
        <w:rPr>
          <w:rFonts w:cs="Cambria"/>
          <w:color w:val="1B3D79"/>
          <w:sz w:val="22"/>
          <w:szCs w:val="22"/>
        </w:rPr>
        <w:t>:</w:t>
      </w:r>
    </w:p>
    <w:p w14:paraId="458CFC7F" w14:textId="25454FFF" w:rsidR="00A04725" w:rsidRPr="00E95AF5" w:rsidRDefault="00A04725" w:rsidP="00A04725">
      <w:pPr>
        <w:numPr>
          <w:ilvl w:val="0"/>
          <w:numId w:val="14"/>
        </w:numPr>
        <w:rPr>
          <w:rFonts w:cs="Cambria"/>
          <w:color w:val="1B3D79"/>
          <w:sz w:val="22"/>
          <w:szCs w:val="22"/>
        </w:rPr>
      </w:pPr>
      <w:r w:rsidRPr="00E95AF5">
        <w:rPr>
          <w:rFonts w:cs="Cambria"/>
          <w:color w:val="1B3D79"/>
          <w:sz w:val="22"/>
          <w:szCs w:val="22"/>
        </w:rPr>
        <w:t>1</w:t>
      </w:r>
      <w:r w:rsidR="000951BF">
        <w:rPr>
          <w:rFonts w:cs="Cambria"/>
          <w:color w:val="1B3D79"/>
          <w:sz w:val="22"/>
          <w:szCs w:val="22"/>
        </w:rPr>
        <w:t>ste</w:t>
      </w:r>
      <w:r w:rsidRPr="00E95AF5">
        <w:rPr>
          <w:rFonts w:cs="Cambria"/>
          <w:color w:val="1B3D79"/>
          <w:sz w:val="22"/>
          <w:szCs w:val="22"/>
        </w:rPr>
        <w:t> hypoth</w:t>
      </w:r>
      <w:r w:rsidR="000951BF">
        <w:rPr>
          <w:rFonts w:cs="Cambria"/>
          <w:color w:val="1B3D79"/>
          <w:sz w:val="22"/>
          <w:szCs w:val="22"/>
        </w:rPr>
        <w:t>e</w:t>
      </w:r>
      <w:r w:rsidRPr="00E95AF5">
        <w:rPr>
          <w:rFonts w:cs="Cambria"/>
          <w:color w:val="1B3D79"/>
          <w:sz w:val="22"/>
          <w:szCs w:val="22"/>
        </w:rPr>
        <w:t xml:space="preserve">se: </w:t>
      </w:r>
      <w:r w:rsidR="000951BF">
        <w:rPr>
          <w:rFonts w:cs="Cambria"/>
          <w:color w:val="1B3D79"/>
          <w:sz w:val="22"/>
          <w:szCs w:val="22"/>
        </w:rPr>
        <w:t>de werkgever het formulier van de beoordeling van de re-integratie heeft gekregen van de preventieadviseur-arbeidsarts, waarop deze oordeelde dat de werknemer definitief ongeschikt is voor het overeengekomen werk, dat hij niet in staat is om aangepast of ander werk uit te oefenen en dat de beroepsmogelijkheden uitgeput zijn;</w:t>
      </w:r>
    </w:p>
    <w:p w14:paraId="4CBF777E" w14:textId="05312C54" w:rsidR="00A04725" w:rsidRPr="00E95AF5" w:rsidRDefault="00A04725" w:rsidP="00A04725">
      <w:pPr>
        <w:numPr>
          <w:ilvl w:val="0"/>
          <w:numId w:val="14"/>
        </w:numPr>
        <w:rPr>
          <w:rFonts w:cs="Cambria"/>
          <w:color w:val="1B3D79"/>
          <w:sz w:val="22"/>
          <w:szCs w:val="22"/>
        </w:rPr>
      </w:pPr>
      <w:r w:rsidRPr="00E95AF5">
        <w:rPr>
          <w:rFonts w:cs="Cambria"/>
          <w:color w:val="1B3D79"/>
          <w:sz w:val="22"/>
          <w:szCs w:val="22"/>
        </w:rPr>
        <w:lastRenderedPageBreak/>
        <w:t>2</w:t>
      </w:r>
      <w:r w:rsidR="000951BF">
        <w:rPr>
          <w:rFonts w:cs="Cambria"/>
          <w:color w:val="1B3D79"/>
          <w:sz w:val="22"/>
          <w:szCs w:val="22"/>
        </w:rPr>
        <w:t>de</w:t>
      </w:r>
      <w:r w:rsidRPr="00E95AF5">
        <w:rPr>
          <w:rFonts w:cs="Cambria"/>
          <w:color w:val="1B3D79"/>
          <w:sz w:val="22"/>
          <w:szCs w:val="22"/>
        </w:rPr>
        <w:t> hypoth</w:t>
      </w:r>
      <w:r w:rsidR="000951BF">
        <w:rPr>
          <w:rFonts w:cs="Cambria"/>
          <w:color w:val="1B3D79"/>
          <w:sz w:val="22"/>
          <w:szCs w:val="22"/>
        </w:rPr>
        <w:t>e</w:t>
      </w:r>
      <w:r w:rsidRPr="00E95AF5">
        <w:rPr>
          <w:rFonts w:cs="Cambria"/>
          <w:color w:val="1B3D79"/>
          <w:sz w:val="22"/>
          <w:szCs w:val="22"/>
        </w:rPr>
        <w:t xml:space="preserve">se: </w:t>
      </w:r>
      <w:r w:rsidR="000951BF">
        <w:rPr>
          <w:rFonts w:cs="Cambria"/>
          <w:color w:val="1B3D79"/>
          <w:sz w:val="22"/>
          <w:szCs w:val="22"/>
        </w:rPr>
        <w:t xml:space="preserve">de werkgever heeft de preventieadviseur-arbeidsarts het rapport overhandigd dat bepaalt dat de opmaak van een re-integratieplan technisch of objectief onmogelijk is of </w:t>
      </w:r>
      <w:r w:rsidR="003D5D34">
        <w:rPr>
          <w:rFonts w:cs="Cambria"/>
          <w:color w:val="1B3D79"/>
          <w:sz w:val="22"/>
          <w:szCs w:val="22"/>
        </w:rPr>
        <w:t xml:space="preserve">dat </w:t>
      </w:r>
      <w:r w:rsidR="000951BF">
        <w:rPr>
          <w:rFonts w:cs="Cambria"/>
          <w:color w:val="1B3D79"/>
          <w:sz w:val="22"/>
          <w:szCs w:val="22"/>
        </w:rPr>
        <w:t>het enkel kan vereist worden om behoorlijk verantwoorde redenen;</w:t>
      </w:r>
    </w:p>
    <w:p w14:paraId="6857F111" w14:textId="7023387E" w:rsidR="00A04725" w:rsidRPr="00E95AF5" w:rsidRDefault="00A04725" w:rsidP="00A04725">
      <w:pPr>
        <w:numPr>
          <w:ilvl w:val="0"/>
          <w:numId w:val="14"/>
        </w:numPr>
        <w:rPr>
          <w:rFonts w:cs="Cambria"/>
          <w:color w:val="1B3D79"/>
          <w:sz w:val="22"/>
          <w:szCs w:val="22"/>
        </w:rPr>
      </w:pPr>
      <w:r w:rsidRPr="00E95AF5">
        <w:rPr>
          <w:rFonts w:cs="Cambria"/>
          <w:color w:val="1B3D79"/>
          <w:sz w:val="22"/>
          <w:szCs w:val="22"/>
        </w:rPr>
        <w:t>3</w:t>
      </w:r>
      <w:r w:rsidR="000951BF">
        <w:rPr>
          <w:rFonts w:cs="Cambria"/>
          <w:color w:val="1B3D79"/>
          <w:sz w:val="22"/>
          <w:szCs w:val="22"/>
        </w:rPr>
        <w:t>de</w:t>
      </w:r>
      <w:r w:rsidRPr="00E95AF5">
        <w:rPr>
          <w:rFonts w:cs="Cambria"/>
          <w:color w:val="1B3D79"/>
          <w:sz w:val="22"/>
          <w:szCs w:val="22"/>
        </w:rPr>
        <w:t> hypoth</w:t>
      </w:r>
      <w:r w:rsidR="000951BF">
        <w:rPr>
          <w:rFonts w:cs="Cambria"/>
          <w:color w:val="1B3D79"/>
          <w:sz w:val="22"/>
          <w:szCs w:val="22"/>
        </w:rPr>
        <w:t>e</w:t>
      </w:r>
      <w:r w:rsidRPr="00E95AF5">
        <w:rPr>
          <w:rFonts w:cs="Cambria"/>
          <w:color w:val="1B3D79"/>
          <w:sz w:val="22"/>
          <w:szCs w:val="22"/>
        </w:rPr>
        <w:t xml:space="preserve">se: </w:t>
      </w:r>
      <w:r w:rsidR="000951BF">
        <w:rPr>
          <w:rFonts w:cs="Cambria"/>
          <w:color w:val="1B3D79"/>
          <w:sz w:val="22"/>
          <w:szCs w:val="22"/>
        </w:rPr>
        <w:t>de werkgever maakte de preventieadviseur-arbeidsarts het re-integratieplan over waarmee de werknemer niet akkoord gaat.</w:t>
      </w:r>
    </w:p>
    <w:p w14:paraId="10C80048" w14:textId="77777777" w:rsidR="00A04725" w:rsidRPr="00E95AF5" w:rsidRDefault="00A04725" w:rsidP="00A04725">
      <w:pPr>
        <w:rPr>
          <w:rFonts w:cs="Cambria"/>
          <w:color w:val="1B3D79"/>
          <w:sz w:val="22"/>
          <w:szCs w:val="22"/>
        </w:rPr>
      </w:pPr>
    </w:p>
    <w:p w14:paraId="63BF7B3C" w14:textId="123B1C02" w:rsidR="00A04725" w:rsidRPr="00E95AF5" w:rsidRDefault="000951BF" w:rsidP="00A04725">
      <w:pPr>
        <w:rPr>
          <w:rFonts w:cs="Cambria"/>
          <w:b/>
          <w:color w:val="1B3D79"/>
          <w:sz w:val="22"/>
          <w:szCs w:val="22"/>
        </w:rPr>
      </w:pPr>
      <w:r>
        <w:rPr>
          <w:rFonts w:cs="Cambria"/>
          <w:color w:val="1B3D79"/>
          <w:sz w:val="22"/>
          <w:szCs w:val="22"/>
        </w:rPr>
        <w:t xml:space="preserve">In deze drie hypothesen </w:t>
      </w:r>
      <w:r w:rsidR="00BF1B78">
        <w:rPr>
          <w:rFonts w:cs="Cambria"/>
          <w:color w:val="1B3D79"/>
          <w:sz w:val="22"/>
          <w:szCs w:val="22"/>
        </w:rPr>
        <w:t xml:space="preserve">kan </w:t>
      </w:r>
      <w:r>
        <w:rPr>
          <w:rFonts w:cs="Cambria"/>
          <w:color w:val="1B3D79"/>
          <w:sz w:val="22"/>
          <w:szCs w:val="22"/>
        </w:rPr>
        <w:t xml:space="preserve">het arbeidscontract verbroken worden wegens overmacht als gevolg van de definitieve ongeschiktheid van de werknemer. </w:t>
      </w:r>
      <w:r>
        <w:rPr>
          <w:rFonts w:cs="Cambria"/>
          <w:b/>
          <w:color w:val="1B3D79"/>
          <w:sz w:val="22"/>
          <w:szCs w:val="22"/>
        </w:rPr>
        <w:t>Aan deze verbrekingswijze is geen opzegtermijn en geen betaling van enige vergoeding verbonden. In voorkomend geval kan de werknemer wel onmiddellijk een werkloosheidsuitkering krijgen vanaf de dag dat hij niet meer onder het ziekenfonds valt.</w:t>
      </w:r>
    </w:p>
    <w:p w14:paraId="678DD8BE" w14:textId="7BEE91E4" w:rsidR="00A04725" w:rsidRPr="00E95AF5" w:rsidRDefault="00A04725" w:rsidP="00A04725">
      <w:pPr>
        <w:rPr>
          <w:rFonts w:cs="Cambria"/>
          <w:b/>
          <w:color w:val="1B3D79"/>
          <w:sz w:val="22"/>
          <w:szCs w:val="22"/>
        </w:rPr>
      </w:pPr>
    </w:p>
    <w:p w14:paraId="43E785A9" w14:textId="00AE314D" w:rsidR="00A04725" w:rsidRPr="00E95AF5" w:rsidRDefault="000951BF" w:rsidP="00A04725">
      <w:pPr>
        <w:rPr>
          <w:rFonts w:cs="Cambria"/>
          <w:color w:val="1B3D79"/>
          <w:sz w:val="22"/>
          <w:szCs w:val="22"/>
        </w:rPr>
      </w:pPr>
      <w:r>
        <w:rPr>
          <w:rFonts w:cs="Cambria"/>
          <w:color w:val="1B3D79"/>
          <w:sz w:val="22"/>
          <w:szCs w:val="22"/>
        </w:rPr>
        <w:t>Voor meer info of advies op maat, neem contact met ons op.</w:t>
      </w:r>
    </w:p>
    <w:p w14:paraId="6E2FA8ED" w14:textId="60F0A881" w:rsidR="00A04725" w:rsidRPr="00E95AF5" w:rsidRDefault="0066632C" w:rsidP="00A04725">
      <w:pPr>
        <w:rPr>
          <w:rFonts w:cs="Cambria"/>
          <w:color w:val="1B3D79"/>
          <w:sz w:val="22"/>
          <w:szCs w:val="22"/>
        </w:rPr>
      </w:pPr>
      <w:hyperlink r:id="rId8" w:history="1">
        <w:r w:rsidR="00A04725" w:rsidRPr="00E95AF5">
          <w:rPr>
            <w:rStyle w:val="Lienhypertexte"/>
            <w:rFonts w:cs="Cambria"/>
            <w:sz w:val="22"/>
            <w:szCs w:val="22"/>
          </w:rPr>
          <w:t>pdepaepe@b-efficient.be</w:t>
        </w:r>
      </w:hyperlink>
    </w:p>
    <w:p w14:paraId="5F74E294" w14:textId="6F8BDAE6" w:rsidR="00A04725" w:rsidRPr="00E95AF5" w:rsidRDefault="00A04725" w:rsidP="00A04725">
      <w:pPr>
        <w:rPr>
          <w:rFonts w:cs="Cambria"/>
          <w:color w:val="1B3D79"/>
          <w:sz w:val="22"/>
          <w:szCs w:val="22"/>
        </w:rPr>
      </w:pPr>
      <w:r w:rsidRPr="00E95AF5">
        <w:rPr>
          <w:rFonts w:cs="Cambria"/>
          <w:color w:val="1B3D79"/>
          <w:sz w:val="22"/>
          <w:szCs w:val="22"/>
        </w:rPr>
        <w:t>Tel</w:t>
      </w:r>
      <w:r w:rsidR="000951BF">
        <w:rPr>
          <w:rFonts w:cs="Cambria"/>
          <w:color w:val="1B3D79"/>
          <w:sz w:val="22"/>
          <w:szCs w:val="22"/>
        </w:rPr>
        <w:t>.</w:t>
      </w:r>
      <w:r w:rsidRPr="00E95AF5">
        <w:rPr>
          <w:rFonts w:cs="Cambria"/>
          <w:color w:val="1B3D79"/>
          <w:sz w:val="22"/>
          <w:szCs w:val="22"/>
        </w:rPr>
        <w:t>: 0474</w:t>
      </w:r>
      <w:r w:rsidR="003D5D34">
        <w:rPr>
          <w:rFonts w:cs="Cambria"/>
          <w:color w:val="1B3D79"/>
          <w:sz w:val="22"/>
          <w:szCs w:val="22"/>
        </w:rPr>
        <w:t> </w:t>
      </w:r>
      <w:r w:rsidRPr="00E95AF5">
        <w:rPr>
          <w:rFonts w:cs="Cambria"/>
          <w:color w:val="1B3D79"/>
          <w:sz w:val="22"/>
          <w:szCs w:val="22"/>
        </w:rPr>
        <w:t>96</w:t>
      </w:r>
      <w:r w:rsidR="003D5D34">
        <w:rPr>
          <w:rFonts w:cs="Cambria"/>
          <w:color w:val="1B3D79"/>
          <w:sz w:val="22"/>
          <w:szCs w:val="22"/>
        </w:rPr>
        <w:t> </w:t>
      </w:r>
      <w:r w:rsidRPr="00E95AF5">
        <w:rPr>
          <w:rFonts w:cs="Cambria"/>
          <w:color w:val="1B3D79"/>
          <w:sz w:val="22"/>
          <w:szCs w:val="22"/>
        </w:rPr>
        <w:t>97</w:t>
      </w:r>
      <w:r w:rsidR="003D5D34">
        <w:rPr>
          <w:rFonts w:cs="Cambria"/>
          <w:color w:val="1B3D79"/>
          <w:sz w:val="22"/>
          <w:szCs w:val="22"/>
        </w:rPr>
        <w:t> </w:t>
      </w:r>
      <w:r w:rsidRPr="00E95AF5">
        <w:rPr>
          <w:rFonts w:cs="Cambria"/>
          <w:color w:val="1B3D79"/>
          <w:sz w:val="22"/>
          <w:szCs w:val="22"/>
        </w:rPr>
        <w:t>91</w:t>
      </w:r>
    </w:p>
    <w:p w14:paraId="2DCF48B6" w14:textId="77777777" w:rsidR="00A04725" w:rsidRPr="00E95AF5" w:rsidRDefault="00A04725" w:rsidP="00A04725">
      <w:pPr>
        <w:rPr>
          <w:rFonts w:cs="Cambria"/>
          <w:color w:val="1B3D79"/>
          <w:sz w:val="22"/>
          <w:szCs w:val="22"/>
        </w:rPr>
      </w:pPr>
    </w:p>
    <w:p w14:paraId="24ADFA88" w14:textId="6DEF0E00" w:rsidR="00A04725" w:rsidRDefault="000951BF" w:rsidP="00A04725">
      <w:pPr>
        <w:rPr>
          <w:rFonts w:cs="Cambria"/>
          <w:color w:val="1B3D79"/>
          <w:sz w:val="22"/>
          <w:szCs w:val="22"/>
        </w:rPr>
      </w:pPr>
      <w:r>
        <w:rPr>
          <w:rFonts w:cs="Cambria"/>
          <w:color w:val="1B3D79"/>
          <w:sz w:val="22"/>
          <w:szCs w:val="22"/>
          <w:u w:val="single"/>
        </w:rPr>
        <w:t>Bronnen</w:t>
      </w:r>
      <w:r w:rsidR="00A04725" w:rsidRPr="00E95AF5">
        <w:rPr>
          <w:rFonts w:cs="Cambria"/>
          <w:color w:val="1B3D79"/>
          <w:sz w:val="22"/>
          <w:szCs w:val="22"/>
        </w:rPr>
        <w:t xml:space="preserve">: </w:t>
      </w:r>
      <w:r>
        <w:rPr>
          <w:rFonts w:cs="Cambria"/>
          <w:color w:val="1B3D79"/>
          <w:sz w:val="22"/>
          <w:szCs w:val="22"/>
        </w:rPr>
        <w:t xml:space="preserve">koninklijk besluit van </w:t>
      </w:r>
      <w:r w:rsidR="00A04725" w:rsidRPr="00E95AF5">
        <w:rPr>
          <w:rFonts w:cs="Cambria"/>
          <w:color w:val="1B3D79"/>
          <w:sz w:val="22"/>
          <w:szCs w:val="22"/>
        </w:rPr>
        <w:t>28</w:t>
      </w:r>
      <w:r w:rsidR="003D5D34">
        <w:rPr>
          <w:rFonts w:cs="Cambria"/>
          <w:color w:val="1B3D79"/>
          <w:sz w:val="22"/>
          <w:szCs w:val="22"/>
        </w:rPr>
        <w:t> </w:t>
      </w:r>
      <w:r w:rsidR="00A04725" w:rsidRPr="00E95AF5">
        <w:rPr>
          <w:rFonts w:cs="Cambria"/>
          <w:color w:val="1B3D79"/>
          <w:sz w:val="22"/>
          <w:szCs w:val="22"/>
        </w:rPr>
        <w:t>o</w:t>
      </w:r>
      <w:r>
        <w:rPr>
          <w:rFonts w:cs="Cambria"/>
          <w:color w:val="1B3D79"/>
          <w:sz w:val="22"/>
          <w:szCs w:val="22"/>
        </w:rPr>
        <w:t>k</w:t>
      </w:r>
      <w:r w:rsidR="00A04725" w:rsidRPr="00E95AF5">
        <w:rPr>
          <w:rFonts w:cs="Cambria"/>
          <w:color w:val="1B3D79"/>
          <w:sz w:val="22"/>
          <w:szCs w:val="22"/>
        </w:rPr>
        <w:t>tob</w:t>
      </w:r>
      <w:r>
        <w:rPr>
          <w:rFonts w:cs="Cambria"/>
          <w:color w:val="1B3D79"/>
          <w:sz w:val="22"/>
          <w:szCs w:val="22"/>
        </w:rPr>
        <w:t>er</w:t>
      </w:r>
      <w:r w:rsidR="003D5D34">
        <w:rPr>
          <w:rFonts w:cs="Cambria"/>
          <w:color w:val="1B3D79"/>
          <w:sz w:val="22"/>
          <w:szCs w:val="22"/>
        </w:rPr>
        <w:t> </w:t>
      </w:r>
      <w:r w:rsidR="00A04725" w:rsidRPr="00E95AF5">
        <w:rPr>
          <w:rFonts w:cs="Cambria"/>
          <w:color w:val="1B3D79"/>
          <w:sz w:val="22"/>
          <w:szCs w:val="22"/>
        </w:rPr>
        <w:t xml:space="preserve">2016 </w:t>
      </w:r>
      <w:r>
        <w:rPr>
          <w:rFonts w:cs="Cambria"/>
          <w:color w:val="1B3D79"/>
          <w:sz w:val="22"/>
          <w:szCs w:val="22"/>
        </w:rPr>
        <w:t>tot wijziging van het koninklijk besluit van 28</w:t>
      </w:r>
      <w:r w:rsidR="003D5D34">
        <w:rPr>
          <w:rFonts w:cs="Cambria"/>
          <w:color w:val="1B3D79"/>
          <w:sz w:val="22"/>
          <w:szCs w:val="22"/>
        </w:rPr>
        <w:t> </w:t>
      </w:r>
      <w:r>
        <w:rPr>
          <w:rFonts w:cs="Cambria"/>
          <w:color w:val="1B3D79"/>
          <w:sz w:val="22"/>
          <w:szCs w:val="22"/>
        </w:rPr>
        <w:t>mei</w:t>
      </w:r>
      <w:r w:rsidR="003D5D34">
        <w:rPr>
          <w:rFonts w:cs="Cambria"/>
          <w:color w:val="1B3D79"/>
          <w:sz w:val="22"/>
          <w:szCs w:val="22"/>
        </w:rPr>
        <w:t> </w:t>
      </w:r>
      <w:r>
        <w:rPr>
          <w:rFonts w:cs="Cambria"/>
          <w:color w:val="1B3D79"/>
          <w:sz w:val="22"/>
          <w:szCs w:val="22"/>
        </w:rPr>
        <w:t>2003 betreffende het gezondheidstoezicht op de werknemers wat de re-integratie van arbeidsongeschikte werknemers betreft</w:t>
      </w:r>
      <w:r w:rsidR="00D6744D">
        <w:rPr>
          <w:rFonts w:cs="Cambria"/>
          <w:color w:val="1B3D79"/>
          <w:sz w:val="22"/>
          <w:szCs w:val="22"/>
        </w:rPr>
        <w:t>, B</w:t>
      </w:r>
      <w:r w:rsidR="00A04725" w:rsidRPr="00E95AF5">
        <w:rPr>
          <w:rFonts w:cs="Cambria"/>
          <w:color w:val="1B3D79"/>
          <w:sz w:val="22"/>
          <w:szCs w:val="22"/>
        </w:rPr>
        <w:t>.</w:t>
      </w:r>
      <w:r w:rsidR="00D6744D">
        <w:rPr>
          <w:rFonts w:cs="Cambria"/>
          <w:color w:val="1B3D79"/>
          <w:sz w:val="22"/>
          <w:szCs w:val="22"/>
        </w:rPr>
        <w:t>S</w:t>
      </w:r>
      <w:r w:rsidR="00A04725" w:rsidRPr="00E95AF5">
        <w:rPr>
          <w:rFonts w:cs="Cambria"/>
          <w:color w:val="1B3D79"/>
          <w:sz w:val="22"/>
          <w:szCs w:val="22"/>
        </w:rPr>
        <w:t>. 24</w:t>
      </w:r>
      <w:r w:rsidR="003D5D34">
        <w:rPr>
          <w:rFonts w:cs="Cambria"/>
          <w:color w:val="1B3D79"/>
          <w:sz w:val="22"/>
          <w:szCs w:val="22"/>
        </w:rPr>
        <w:t> </w:t>
      </w:r>
      <w:r w:rsidR="00A04725" w:rsidRPr="00E95AF5">
        <w:rPr>
          <w:rFonts w:cs="Cambria"/>
          <w:color w:val="1B3D79"/>
          <w:sz w:val="22"/>
          <w:szCs w:val="22"/>
        </w:rPr>
        <w:t>novemb</w:t>
      </w:r>
      <w:r w:rsidR="00D6744D">
        <w:rPr>
          <w:rFonts w:cs="Cambria"/>
          <w:color w:val="1B3D79"/>
          <w:sz w:val="22"/>
          <w:szCs w:val="22"/>
        </w:rPr>
        <w:t>er</w:t>
      </w:r>
      <w:r w:rsidR="003D5D34">
        <w:rPr>
          <w:rFonts w:cs="Cambria"/>
          <w:color w:val="1B3D79"/>
          <w:sz w:val="22"/>
          <w:szCs w:val="22"/>
        </w:rPr>
        <w:t> </w:t>
      </w:r>
      <w:r w:rsidR="00A04725" w:rsidRPr="00E95AF5">
        <w:rPr>
          <w:rFonts w:cs="Cambria"/>
          <w:color w:val="1B3D79"/>
          <w:sz w:val="22"/>
          <w:szCs w:val="22"/>
        </w:rPr>
        <w:t xml:space="preserve">2016; </w:t>
      </w:r>
      <w:r w:rsidR="00D6744D">
        <w:rPr>
          <w:rFonts w:cs="Cambria"/>
          <w:color w:val="1B3D79"/>
          <w:sz w:val="22"/>
          <w:szCs w:val="22"/>
        </w:rPr>
        <w:t xml:space="preserve">koninklijk besluit van </w:t>
      </w:r>
      <w:r w:rsidR="00A04725" w:rsidRPr="00E95AF5">
        <w:rPr>
          <w:rFonts w:cs="Cambria"/>
          <w:color w:val="1B3D79"/>
          <w:sz w:val="22"/>
          <w:szCs w:val="22"/>
        </w:rPr>
        <w:t>8</w:t>
      </w:r>
      <w:r w:rsidR="003D5D34">
        <w:t> </w:t>
      </w:r>
      <w:r w:rsidR="00A04725" w:rsidRPr="00E95AF5">
        <w:rPr>
          <w:rFonts w:cs="Cambria"/>
          <w:color w:val="1B3D79"/>
          <w:sz w:val="22"/>
          <w:szCs w:val="22"/>
        </w:rPr>
        <w:t>novemb</w:t>
      </w:r>
      <w:r w:rsidR="00D6744D">
        <w:rPr>
          <w:rFonts w:cs="Cambria"/>
          <w:color w:val="1B3D79"/>
          <w:sz w:val="22"/>
          <w:szCs w:val="22"/>
        </w:rPr>
        <w:t>er</w:t>
      </w:r>
      <w:r w:rsidR="003D5D34">
        <w:rPr>
          <w:rFonts w:cs="Cambria"/>
          <w:color w:val="1B3D79"/>
          <w:sz w:val="22"/>
          <w:szCs w:val="22"/>
        </w:rPr>
        <w:t> </w:t>
      </w:r>
      <w:r w:rsidR="00A04725" w:rsidRPr="00E95AF5">
        <w:rPr>
          <w:rFonts w:cs="Cambria"/>
          <w:color w:val="1B3D79"/>
          <w:sz w:val="22"/>
          <w:szCs w:val="22"/>
        </w:rPr>
        <w:t xml:space="preserve">2016 </w:t>
      </w:r>
      <w:r w:rsidR="00D6744D">
        <w:rPr>
          <w:rFonts w:cs="Cambria"/>
          <w:color w:val="1B3D79"/>
          <w:sz w:val="22"/>
          <w:szCs w:val="22"/>
        </w:rPr>
        <w:t xml:space="preserve">tot wijziging van het koninklijk besluit van </w:t>
      </w:r>
      <w:r w:rsidR="00A04725" w:rsidRPr="00E95AF5">
        <w:rPr>
          <w:rFonts w:cs="Cambria"/>
          <w:color w:val="1B3D79"/>
          <w:sz w:val="22"/>
          <w:szCs w:val="22"/>
        </w:rPr>
        <w:t>3</w:t>
      </w:r>
      <w:r w:rsidR="003D5D34">
        <w:rPr>
          <w:rFonts w:cs="Cambria"/>
          <w:color w:val="1B3D79"/>
          <w:sz w:val="22"/>
          <w:szCs w:val="22"/>
        </w:rPr>
        <w:t> </w:t>
      </w:r>
      <w:r w:rsidR="00A04725" w:rsidRPr="00E95AF5">
        <w:rPr>
          <w:rFonts w:cs="Cambria"/>
          <w:color w:val="1B3D79"/>
          <w:sz w:val="22"/>
          <w:szCs w:val="22"/>
        </w:rPr>
        <w:t>ju</w:t>
      </w:r>
      <w:r w:rsidR="00D6744D">
        <w:rPr>
          <w:rFonts w:cs="Cambria"/>
          <w:color w:val="1B3D79"/>
          <w:sz w:val="22"/>
          <w:szCs w:val="22"/>
        </w:rPr>
        <w:t>li</w:t>
      </w:r>
      <w:r w:rsidR="003D5D34">
        <w:rPr>
          <w:rFonts w:cs="Cambria"/>
          <w:color w:val="1B3D79"/>
          <w:sz w:val="22"/>
          <w:szCs w:val="22"/>
        </w:rPr>
        <w:t> </w:t>
      </w:r>
      <w:r w:rsidR="00A04725" w:rsidRPr="00E95AF5">
        <w:rPr>
          <w:rFonts w:cs="Cambria"/>
          <w:color w:val="1B3D79"/>
          <w:sz w:val="22"/>
          <w:szCs w:val="22"/>
        </w:rPr>
        <w:t>1996</w:t>
      </w:r>
      <w:r w:rsidR="00D6744D">
        <w:rPr>
          <w:rFonts w:cs="Cambria"/>
          <w:color w:val="1B3D79"/>
          <w:sz w:val="22"/>
          <w:szCs w:val="22"/>
        </w:rPr>
        <w:t xml:space="preserve"> tot uitvoering van de wet betreffende de verplichte verzekering voor geneeskundige verzorging en uitkeringen, gecoördineerd op </w:t>
      </w:r>
      <w:r w:rsidR="00A04725" w:rsidRPr="00E95AF5">
        <w:rPr>
          <w:rFonts w:cs="Cambria"/>
          <w:color w:val="1B3D79"/>
          <w:sz w:val="22"/>
          <w:szCs w:val="22"/>
        </w:rPr>
        <w:t>14</w:t>
      </w:r>
      <w:r w:rsidR="003D5D34">
        <w:rPr>
          <w:rFonts w:cs="Cambria"/>
          <w:color w:val="1B3D79"/>
          <w:sz w:val="22"/>
          <w:szCs w:val="22"/>
        </w:rPr>
        <w:t> </w:t>
      </w:r>
      <w:r w:rsidR="00A04725" w:rsidRPr="00E95AF5">
        <w:rPr>
          <w:rFonts w:cs="Cambria"/>
          <w:color w:val="1B3D79"/>
          <w:sz w:val="22"/>
          <w:szCs w:val="22"/>
        </w:rPr>
        <w:t>ju</w:t>
      </w:r>
      <w:r w:rsidR="00D6744D">
        <w:rPr>
          <w:rFonts w:cs="Cambria"/>
          <w:color w:val="1B3D79"/>
          <w:sz w:val="22"/>
          <w:szCs w:val="22"/>
        </w:rPr>
        <w:t>li</w:t>
      </w:r>
      <w:r w:rsidR="003D5D34">
        <w:rPr>
          <w:rFonts w:cs="Cambria"/>
          <w:color w:val="1B3D79"/>
          <w:sz w:val="22"/>
          <w:szCs w:val="22"/>
        </w:rPr>
        <w:t> </w:t>
      </w:r>
      <w:r w:rsidR="00A04725" w:rsidRPr="00E95AF5">
        <w:rPr>
          <w:rFonts w:cs="Cambria"/>
          <w:color w:val="1B3D79"/>
          <w:sz w:val="22"/>
          <w:szCs w:val="22"/>
        </w:rPr>
        <w:t xml:space="preserve">1994 </w:t>
      </w:r>
      <w:r w:rsidR="00D6744D">
        <w:rPr>
          <w:rFonts w:cs="Cambria"/>
          <w:color w:val="1B3D79"/>
          <w:sz w:val="22"/>
          <w:szCs w:val="22"/>
        </w:rPr>
        <w:t xml:space="preserve">wat de sociaalprofessionele re-integratie betreft, B.S. </w:t>
      </w:r>
      <w:r w:rsidR="00A04725" w:rsidRPr="00E95AF5">
        <w:rPr>
          <w:rFonts w:cs="Cambria"/>
          <w:color w:val="1B3D79"/>
          <w:sz w:val="22"/>
          <w:szCs w:val="22"/>
        </w:rPr>
        <w:t>24</w:t>
      </w:r>
      <w:r w:rsidR="003D5D34">
        <w:rPr>
          <w:rFonts w:cs="Cambria"/>
          <w:color w:val="1B3D79"/>
          <w:sz w:val="22"/>
          <w:szCs w:val="22"/>
        </w:rPr>
        <w:t> </w:t>
      </w:r>
      <w:r w:rsidR="00A04725" w:rsidRPr="00E95AF5">
        <w:rPr>
          <w:rFonts w:cs="Cambria"/>
          <w:color w:val="1B3D79"/>
          <w:sz w:val="22"/>
          <w:szCs w:val="22"/>
        </w:rPr>
        <w:t>novemb</w:t>
      </w:r>
      <w:r w:rsidR="00D6744D">
        <w:rPr>
          <w:rFonts w:cs="Cambria"/>
          <w:color w:val="1B3D79"/>
          <w:sz w:val="22"/>
          <w:szCs w:val="22"/>
        </w:rPr>
        <w:t>er</w:t>
      </w:r>
      <w:r w:rsidR="003D5D34">
        <w:rPr>
          <w:rFonts w:cs="Cambria"/>
          <w:color w:val="1B3D79"/>
          <w:sz w:val="22"/>
          <w:szCs w:val="22"/>
        </w:rPr>
        <w:t> </w:t>
      </w:r>
      <w:r w:rsidR="00A04725" w:rsidRPr="00E95AF5">
        <w:rPr>
          <w:rFonts w:cs="Cambria"/>
          <w:color w:val="1B3D79"/>
          <w:sz w:val="22"/>
          <w:szCs w:val="22"/>
        </w:rPr>
        <w:t>2016;</w:t>
      </w:r>
      <w:r w:rsidR="00D6744D">
        <w:rPr>
          <w:rFonts w:cs="Cambria"/>
          <w:color w:val="1B3D79"/>
          <w:sz w:val="22"/>
          <w:szCs w:val="22"/>
        </w:rPr>
        <w:t xml:space="preserve"> wetsontwerp houdende diverse bepalingen inzake arbeidsrecht in het kader van arbeidsongeschiktheid.</w:t>
      </w:r>
    </w:p>
    <w:p w14:paraId="204C381E" w14:textId="77777777" w:rsidR="00D6744D" w:rsidRPr="00E95AF5" w:rsidRDefault="00D6744D" w:rsidP="00A04725">
      <w:pPr>
        <w:rPr>
          <w:rFonts w:cs="Cambria"/>
          <w:color w:val="1B3D79"/>
          <w:sz w:val="22"/>
          <w:szCs w:val="22"/>
        </w:rPr>
      </w:pPr>
    </w:p>
    <w:p w14:paraId="41710108" w14:textId="1B8269E7" w:rsidR="00A04725" w:rsidRPr="00E95AF5" w:rsidRDefault="00D6744D" w:rsidP="00A04725">
      <w:pPr>
        <w:rPr>
          <w:rFonts w:cs="Cambria"/>
          <w:color w:val="1B3D79"/>
          <w:sz w:val="22"/>
          <w:szCs w:val="22"/>
        </w:rPr>
      </w:pPr>
      <w:r>
        <w:rPr>
          <w:rFonts w:cs="Cambria"/>
          <w:color w:val="1B3D79"/>
          <w:sz w:val="22"/>
          <w:szCs w:val="22"/>
        </w:rPr>
        <w:t xml:space="preserve">Dit artikel werd geschreven door </w:t>
      </w:r>
      <w:r w:rsidR="00A04725" w:rsidRPr="00E95AF5">
        <w:rPr>
          <w:rFonts w:cs="Cambria"/>
          <w:color w:val="1B3D79"/>
          <w:sz w:val="22"/>
          <w:szCs w:val="22"/>
        </w:rPr>
        <w:t>Olivier</w:t>
      </w:r>
      <w:r w:rsidR="003D5D34">
        <w:rPr>
          <w:rFonts w:cs="Cambria"/>
          <w:color w:val="1B3D79"/>
          <w:sz w:val="22"/>
          <w:szCs w:val="22"/>
        </w:rPr>
        <w:t> </w:t>
      </w:r>
      <w:r w:rsidR="00A04725" w:rsidRPr="00E95AF5">
        <w:rPr>
          <w:rFonts w:cs="Cambria"/>
          <w:color w:val="1B3D79"/>
          <w:sz w:val="22"/>
          <w:szCs w:val="22"/>
        </w:rPr>
        <w:t>Henry, jurist</w:t>
      </w:r>
      <w:r>
        <w:rPr>
          <w:rFonts w:cs="Cambria"/>
          <w:color w:val="1B3D79"/>
          <w:sz w:val="22"/>
          <w:szCs w:val="22"/>
        </w:rPr>
        <w:t xml:space="preserve"> bij </w:t>
      </w:r>
      <w:r w:rsidR="00A04725" w:rsidRPr="00E95AF5">
        <w:rPr>
          <w:rFonts w:cs="Cambria"/>
          <w:color w:val="1B3D79"/>
          <w:sz w:val="22"/>
          <w:szCs w:val="22"/>
        </w:rPr>
        <w:t>B-Efficient.</w:t>
      </w:r>
    </w:p>
    <w:p w14:paraId="06D1A593" w14:textId="77777777" w:rsidR="00A04725" w:rsidRPr="00E95AF5" w:rsidRDefault="00A04725" w:rsidP="00A04725">
      <w:pPr>
        <w:rPr>
          <w:rFonts w:cs="Cambria"/>
          <w:color w:val="1B3D79"/>
          <w:sz w:val="22"/>
          <w:szCs w:val="22"/>
        </w:rPr>
      </w:pPr>
    </w:p>
    <w:p w14:paraId="33C9BC37" w14:textId="3EB7C645" w:rsidR="00A04725" w:rsidRPr="00E95AF5" w:rsidRDefault="00D6744D" w:rsidP="00A04725">
      <w:pPr>
        <w:rPr>
          <w:rFonts w:cs="Cambria"/>
          <w:color w:val="1B3D79"/>
          <w:sz w:val="22"/>
          <w:szCs w:val="22"/>
        </w:rPr>
      </w:pPr>
      <w:r>
        <w:rPr>
          <w:rFonts w:cs="Cambria"/>
          <w:color w:val="1B3D79"/>
          <w:sz w:val="22"/>
          <w:szCs w:val="22"/>
        </w:rPr>
        <w:t>Beschikbare infobrieven:</w:t>
      </w:r>
    </w:p>
    <w:p w14:paraId="2F3E0166" w14:textId="3858BC95" w:rsidR="00A04725" w:rsidRPr="00E95AF5" w:rsidRDefault="00A04725" w:rsidP="00A04725">
      <w:pPr>
        <w:pStyle w:val="Paragraphedeliste"/>
        <w:numPr>
          <w:ilvl w:val="0"/>
          <w:numId w:val="17"/>
        </w:numPr>
        <w:rPr>
          <w:rFonts w:asciiTheme="minorHAnsi" w:hAnsiTheme="minorHAnsi"/>
          <w:i/>
          <w:color w:val="22508C"/>
          <w:sz w:val="28"/>
          <w:szCs w:val="28"/>
          <w:lang w:val="nl-NL"/>
        </w:rPr>
      </w:pPr>
      <w:r w:rsidRPr="00E95AF5">
        <w:rPr>
          <w:rFonts w:asciiTheme="minorHAnsi" w:eastAsiaTheme="minorHAnsi" w:hAnsiTheme="minorHAnsi" w:cs="Cambria"/>
          <w:color w:val="1B3D79"/>
          <w:sz w:val="22"/>
          <w:szCs w:val="22"/>
          <w:lang w:val="nl-NL" w:eastAsia="en-US"/>
        </w:rPr>
        <w:t>Jan</w:t>
      </w:r>
      <w:r w:rsidR="00D6744D">
        <w:rPr>
          <w:rFonts w:asciiTheme="minorHAnsi" w:eastAsiaTheme="minorHAnsi" w:hAnsiTheme="minorHAnsi" w:cs="Cambria"/>
          <w:color w:val="1B3D79"/>
          <w:sz w:val="22"/>
          <w:szCs w:val="22"/>
          <w:lang w:val="nl-NL" w:eastAsia="en-US"/>
        </w:rPr>
        <w:t>uari</w:t>
      </w:r>
      <w:r w:rsidR="003D5D34">
        <w:rPr>
          <w:rFonts w:asciiTheme="minorHAnsi" w:eastAsiaTheme="minorHAnsi" w:hAnsiTheme="minorHAnsi" w:cs="Cambria"/>
          <w:color w:val="1B3D79"/>
          <w:sz w:val="22"/>
          <w:szCs w:val="22"/>
          <w:lang w:val="nl-NL" w:eastAsia="en-US"/>
        </w:rPr>
        <w:t> </w:t>
      </w:r>
      <w:r w:rsidRPr="00E95AF5">
        <w:rPr>
          <w:rFonts w:asciiTheme="minorHAnsi" w:eastAsiaTheme="minorHAnsi" w:hAnsiTheme="minorHAnsi" w:cs="Cambria"/>
          <w:color w:val="1B3D79"/>
          <w:sz w:val="22"/>
          <w:szCs w:val="22"/>
          <w:lang w:val="nl-NL" w:eastAsia="en-US"/>
        </w:rPr>
        <w:t>2018</w:t>
      </w:r>
      <w:r w:rsidRPr="00E95AF5">
        <w:rPr>
          <w:rFonts w:asciiTheme="minorHAnsi" w:hAnsiTheme="minorHAnsi"/>
          <w:i/>
          <w:color w:val="22508C"/>
          <w:sz w:val="28"/>
          <w:szCs w:val="28"/>
          <w:lang w:val="nl-NL"/>
        </w:rPr>
        <w:t xml:space="preserve">: </w:t>
      </w:r>
      <w:r w:rsidR="00D6744D">
        <w:rPr>
          <w:rFonts w:asciiTheme="minorHAnsi" w:hAnsiTheme="minorHAnsi"/>
          <w:i/>
          <w:color w:val="22508C"/>
          <w:sz w:val="24"/>
          <w:szCs w:val="24"/>
          <w:lang w:val="nl-NL"/>
        </w:rPr>
        <w:t>De winstpremie</w:t>
      </w:r>
    </w:p>
    <w:p w14:paraId="1B8DABFD" w14:textId="311C936D" w:rsidR="00A04725" w:rsidRPr="00E95AF5" w:rsidRDefault="00A04725" w:rsidP="00A04725">
      <w:pPr>
        <w:pStyle w:val="Paragraphedeliste"/>
        <w:numPr>
          <w:ilvl w:val="0"/>
          <w:numId w:val="17"/>
        </w:numPr>
        <w:rPr>
          <w:rFonts w:asciiTheme="minorHAnsi" w:hAnsiTheme="minorHAnsi"/>
          <w:i/>
          <w:color w:val="22508C"/>
          <w:sz w:val="28"/>
          <w:szCs w:val="28"/>
          <w:lang w:val="nl-NL"/>
        </w:rPr>
      </w:pPr>
      <w:r w:rsidRPr="00E95AF5">
        <w:rPr>
          <w:rFonts w:asciiTheme="minorHAnsi" w:eastAsiaTheme="minorHAnsi" w:hAnsiTheme="minorHAnsi" w:cs="Cambria"/>
          <w:color w:val="1B3D79"/>
          <w:sz w:val="22"/>
          <w:szCs w:val="22"/>
          <w:lang w:val="nl-NL" w:eastAsia="en-US"/>
        </w:rPr>
        <w:t>M</w:t>
      </w:r>
      <w:r w:rsidR="00D6744D">
        <w:rPr>
          <w:rFonts w:asciiTheme="minorHAnsi" w:eastAsiaTheme="minorHAnsi" w:hAnsiTheme="minorHAnsi" w:cs="Cambria"/>
          <w:color w:val="1B3D79"/>
          <w:sz w:val="22"/>
          <w:szCs w:val="22"/>
          <w:lang w:val="nl-NL" w:eastAsia="en-US"/>
        </w:rPr>
        <w:t>ei</w:t>
      </w:r>
      <w:r w:rsidR="003D5D34">
        <w:rPr>
          <w:rFonts w:asciiTheme="minorHAnsi" w:eastAsiaTheme="minorHAnsi" w:hAnsiTheme="minorHAnsi" w:cs="Cambria"/>
          <w:color w:val="1B3D79"/>
          <w:sz w:val="22"/>
          <w:szCs w:val="22"/>
          <w:lang w:val="nl-NL" w:eastAsia="en-US"/>
        </w:rPr>
        <w:t> </w:t>
      </w:r>
      <w:r w:rsidRPr="00E95AF5">
        <w:rPr>
          <w:rFonts w:asciiTheme="minorHAnsi" w:eastAsiaTheme="minorHAnsi" w:hAnsiTheme="minorHAnsi" w:cs="Cambria"/>
          <w:color w:val="1B3D79"/>
          <w:sz w:val="22"/>
          <w:szCs w:val="22"/>
          <w:lang w:val="nl-NL" w:eastAsia="en-US"/>
        </w:rPr>
        <w:t>2018</w:t>
      </w:r>
      <w:r w:rsidRPr="00E95AF5">
        <w:rPr>
          <w:rFonts w:asciiTheme="minorHAnsi" w:hAnsiTheme="minorHAnsi"/>
          <w:i/>
          <w:color w:val="22508C"/>
          <w:sz w:val="28"/>
          <w:szCs w:val="28"/>
          <w:lang w:val="nl-NL"/>
        </w:rPr>
        <w:t xml:space="preserve">: </w:t>
      </w:r>
      <w:r w:rsidR="00D6744D">
        <w:rPr>
          <w:rFonts w:asciiTheme="minorHAnsi" w:hAnsiTheme="minorHAnsi"/>
          <w:i/>
          <w:color w:val="22508C"/>
          <w:sz w:val="24"/>
          <w:szCs w:val="24"/>
          <w:lang w:val="nl-NL"/>
        </w:rPr>
        <w:t>H</w:t>
      </w:r>
      <w:r w:rsidRPr="00E95AF5">
        <w:rPr>
          <w:rFonts w:asciiTheme="minorHAnsi" w:hAnsiTheme="minorHAnsi"/>
          <w:i/>
          <w:color w:val="22508C"/>
          <w:sz w:val="24"/>
          <w:szCs w:val="24"/>
          <w:lang w:val="nl-NL"/>
        </w:rPr>
        <w:t>e</w:t>
      </w:r>
      <w:r w:rsidR="00D6744D">
        <w:rPr>
          <w:rFonts w:asciiTheme="minorHAnsi" w:hAnsiTheme="minorHAnsi"/>
          <w:i/>
          <w:color w:val="22508C"/>
          <w:sz w:val="24"/>
          <w:szCs w:val="24"/>
          <w:lang w:val="nl-NL"/>
        </w:rPr>
        <w:t>t re-integratietraject</w:t>
      </w:r>
    </w:p>
    <w:p w14:paraId="46417533" w14:textId="77777777" w:rsidR="00771912" w:rsidRPr="00E95AF5" w:rsidRDefault="00771912" w:rsidP="00771912">
      <w:pPr>
        <w:rPr>
          <w:color w:val="FF0000"/>
          <w:sz w:val="28"/>
          <w:szCs w:val="28"/>
        </w:rPr>
      </w:pPr>
    </w:p>
    <w:p w14:paraId="583A0E20" w14:textId="472FC6EA" w:rsidR="00771912" w:rsidRPr="003D5D34" w:rsidRDefault="00E10F85" w:rsidP="00771912">
      <w:pPr>
        <w:rPr>
          <w:rFonts w:cstheme="minorHAnsi"/>
          <w:color w:val="22508C"/>
          <w:sz w:val="22"/>
          <w:szCs w:val="22"/>
        </w:rPr>
      </w:pPr>
      <w:r>
        <w:rPr>
          <w:rFonts w:ascii="Mistral" w:hAnsi="Mistral"/>
          <w:color w:val="FF0000"/>
        </w:rPr>
        <w:t xml:space="preserve">Over </w:t>
      </w:r>
      <w:r w:rsidRPr="0011071C">
        <w:rPr>
          <w:rFonts w:ascii="Mistral" w:hAnsi="Mistral"/>
          <w:color w:val="FF0000"/>
        </w:rPr>
        <w:t>B-</w:t>
      </w:r>
      <w:r w:rsidRPr="0011071C">
        <w:rPr>
          <w:rFonts w:ascii="Mistral" w:hAnsi="Mistral"/>
          <w:color w:val="22508C"/>
        </w:rPr>
        <w:t>Efficient</w:t>
      </w:r>
    </w:p>
    <w:p w14:paraId="2637F024" w14:textId="77777777" w:rsidR="00771912" w:rsidRPr="003D5D34" w:rsidRDefault="00771912" w:rsidP="00771912">
      <w:pPr>
        <w:rPr>
          <w:rFonts w:cstheme="minorHAnsi"/>
          <w:color w:val="1B3D79"/>
          <w:sz w:val="22"/>
          <w:szCs w:val="22"/>
        </w:rPr>
      </w:pPr>
    </w:p>
    <w:p w14:paraId="700999E1" w14:textId="77777777" w:rsidR="003D5D34" w:rsidRPr="003D5D34" w:rsidRDefault="003D5D34" w:rsidP="003D5D34">
      <w:pPr>
        <w:rPr>
          <w:rFonts w:cstheme="minorHAnsi"/>
          <w:color w:val="1B3D79"/>
          <w:sz w:val="22"/>
          <w:szCs w:val="22"/>
        </w:rPr>
      </w:pPr>
    </w:p>
    <w:p w14:paraId="3B613111" w14:textId="73D31EB1" w:rsidR="003D5D34" w:rsidRPr="003D5D34" w:rsidRDefault="00E10F85" w:rsidP="003D5D34">
      <w:pPr>
        <w:jc w:val="both"/>
        <w:rPr>
          <w:rFonts w:cstheme="minorHAnsi"/>
          <w:color w:val="1B3D79"/>
          <w:sz w:val="22"/>
          <w:szCs w:val="22"/>
        </w:rPr>
      </w:pPr>
      <w:r w:rsidRPr="0011071C">
        <w:rPr>
          <w:rFonts w:ascii="Mistral" w:hAnsi="Mistral"/>
          <w:color w:val="FF0000"/>
        </w:rPr>
        <w:t>B-</w:t>
      </w:r>
      <w:r w:rsidRPr="0011071C">
        <w:rPr>
          <w:rFonts w:ascii="Mistral" w:hAnsi="Mistral"/>
          <w:color w:val="22508C"/>
        </w:rPr>
        <w:t>Efficient</w:t>
      </w:r>
      <w:r w:rsidRPr="008510DA">
        <w:rPr>
          <w:color w:val="4F4F4F"/>
        </w:rPr>
        <w:t xml:space="preserve"> </w:t>
      </w:r>
      <w:r w:rsidR="003D5D34" w:rsidRPr="003D5D34">
        <w:rPr>
          <w:rFonts w:cstheme="minorHAnsi"/>
          <w:color w:val="1B3D79"/>
          <w:sz w:val="22"/>
          <w:szCs w:val="22"/>
        </w:rPr>
        <w:t xml:space="preserve">is een bedrijf dat diensten en adviezen in </w:t>
      </w:r>
      <w:r w:rsidR="009A3784">
        <w:rPr>
          <w:rFonts w:cstheme="minorHAnsi"/>
          <w:color w:val="1B3D79"/>
          <w:sz w:val="22"/>
          <w:szCs w:val="22"/>
        </w:rPr>
        <w:t>h</w:t>
      </w:r>
      <w:r w:rsidR="003D5D34" w:rsidRPr="003D5D34">
        <w:rPr>
          <w:rFonts w:cstheme="minorHAnsi"/>
          <w:color w:val="1B3D79"/>
          <w:sz w:val="22"/>
          <w:szCs w:val="22"/>
        </w:rPr>
        <w:t xml:space="preserve">uman </w:t>
      </w:r>
      <w:r w:rsidR="009A3784">
        <w:rPr>
          <w:rFonts w:cstheme="minorHAnsi"/>
          <w:color w:val="1B3D79"/>
          <w:sz w:val="22"/>
          <w:szCs w:val="22"/>
        </w:rPr>
        <w:t>r</w:t>
      </w:r>
      <w:r w:rsidR="003D5D34" w:rsidRPr="003D5D34">
        <w:rPr>
          <w:rFonts w:cstheme="minorHAnsi"/>
          <w:color w:val="1B3D79"/>
          <w:sz w:val="22"/>
          <w:szCs w:val="22"/>
        </w:rPr>
        <w:t>esources verleent. Het startte zijn activiteiten in 2014, met training en coaching. In 2017 sloegen Anne-Françoise Peigneux en Philippe Depaepe de handen in elkaar om de activiteiten uit te breiden tot flexibele en concurrerende oplossingen op maat voor bedrijven, voor alles wat bij human resources komt kijken.</w:t>
      </w:r>
    </w:p>
    <w:p w14:paraId="1AA43B69" w14:textId="77777777" w:rsidR="003D5D34" w:rsidRPr="003D5D34" w:rsidRDefault="003D5D34" w:rsidP="003D5D34">
      <w:pPr>
        <w:jc w:val="both"/>
        <w:rPr>
          <w:rFonts w:cstheme="minorHAnsi"/>
          <w:color w:val="1B3D79"/>
          <w:sz w:val="22"/>
          <w:szCs w:val="22"/>
        </w:rPr>
      </w:pPr>
    </w:p>
    <w:p w14:paraId="2987E3A4" w14:textId="639AA8DE" w:rsidR="003D5D34" w:rsidRPr="003D5D34" w:rsidRDefault="003D5D34" w:rsidP="003D5D34">
      <w:pPr>
        <w:jc w:val="both"/>
        <w:rPr>
          <w:rFonts w:cstheme="minorHAnsi"/>
          <w:color w:val="1B3D79"/>
          <w:sz w:val="22"/>
          <w:szCs w:val="22"/>
        </w:rPr>
      </w:pPr>
      <w:r w:rsidRPr="003D5D34">
        <w:rPr>
          <w:rFonts w:cstheme="minorHAnsi"/>
          <w:color w:val="1B3D79"/>
          <w:sz w:val="22"/>
          <w:szCs w:val="22"/>
        </w:rPr>
        <w:t xml:space="preserve">Met een team van 12 deskundigen (juristen, opleiders, advocaat, gecertificeerde coaches, bemiddelaar en consultants in </w:t>
      </w:r>
      <w:r w:rsidR="009A3784">
        <w:rPr>
          <w:rFonts w:cstheme="minorHAnsi"/>
          <w:color w:val="1B3D79"/>
          <w:sz w:val="22"/>
          <w:szCs w:val="22"/>
        </w:rPr>
        <w:t>h</w:t>
      </w:r>
      <w:r w:rsidRPr="003D5D34">
        <w:rPr>
          <w:rFonts w:cstheme="minorHAnsi"/>
          <w:color w:val="1B3D79"/>
          <w:sz w:val="22"/>
          <w:szCs w:val="22"/>
        </w:rPr>
        <w:t xml:space="preserve">uman </w:t>
      </w:r>
      <w:r w:rsidR="009A3784">
        <w:rPr>
          <w:rFonts w:cstheme="minorHAnsi"/>
          <w:color w:val="1B3D79"/>
          <w:sz w:val="22"/>
          <w:szCs w:val="22"/>
        </w:rPr>
        <w:t>r</w:t>
      </w:r>
      <w:r w:rsidRPr="003D5D34">
        <w:rPr>
          <w:rFonts w:cstheme="minorHAnsi"/>
          <w:color w:val="1B3D79"/>
          <w:sz w:val="22"/>
          <w:szCs w:val="22"/>
        </w:rPr>
        <w:t xml:space="preserve">esources) biedt </w:t>
      </w:r>
      <w:r w:rsidR="00E10F85" w:rsidRPr="0011071C">
        <w:rPr>
          <w:rFonts w:ascii="Mistral" w:hAnsi="Mistral"/>
          <w:color w:val="FF0000"/>
        </w:rPr>
        <w:t>B-</w:t>
      </w:r>
      <w:r w:rsidR="00E10F85" w:rsidRPr="0011071C">
        <w:rPr>
          <w:rFonts w:ascii="Mistral" w:hAnsi="Mistral"/>
          <w:color w:val="22508C"/>
        </w:rPr>
        <w:t>Efficient</w:t>
      </w:r>
      <w:r w:rsidR="00E10F85" w:rsidRPr="008510DA">
        <w:rPr>
          <w:color w:val="4F4F4F"/>
        </w:rPr>
        <w:t xml:space="preserve"> </w:t>
      </w:r>
      <w:r w:rsidRPr="003D5D34">
        <w:rPr>
          <w:rFonts w:cstheme="minorHAnsi"/>
          <w:color w:val="1B3D79"/>
          <w:sz w:val="22"/>
          <w:szCs w:val="22"/>
        </w:rPr>
        <w:t>u praktische en pragmatische oplossingen om het engagement van uw medewerkers te boosten en de groei van uw bedrijf veilig te stellen.</w:t>
      </w:r>
    </w:p>
    <w:p w14:paraId="5D34E2C4" w14:textId="77777777" w:rsidR="003D5D34" w:rsidRPr="003D5D34" w:rsidRDefault="003D5D34" w:rsidP="003D5D34">
      <w:pPr>
        <w:jc w:val="both"/>
        <w:rPr>
          <w:rFonts w:cstheme="minorHAnsi"/>
          <w:color w:val="1B3D79"/>
          <w:sz w:val="22"/>
          <w:szCs w:val="22"/>
        </w:rPr>
      </w:pPr>
    </w:p>
    <w:p w14:paraId="50EC7163" w14:textId="3E8DB77E" w:rsidR="003D5D34" w:rsidRPr="003D5D34" w:rsidRDefault="00E10F85" w:rsidP="003D5D34">
      <w:pPr>
        <w:jc w:val="both"/>
        <w:rPr>
          <w:rFonts w:cstheme="minorHAnsi"/>
          <w:color w:val="1B3D79"/>
          <w:sz w:val="22"/>
          <w:szCs w:val="22"/>
        </w:rPr>
      </w:pPr>
      <w:r w:rsidRPr="0011071C">
        <w:rPr>
          <w:rFonts w:ascii="Mistral" w:hAnsi="Mistral"/>
          <w:color w:val="FF0000"/>
        </w:rPr>
        <w:t>B-</w:t>
      </w:r>
      <w:r w:rsidRPr="0011071C">
        <w:rPr>
          <w:rFonts w:ascii="Mistral" w:hAnsi="Mistral"/>
          <w:color w:val="22508C"/>
        </w:rPr>
        <w:t>Efficient</w:t>
      </w:r>
      <w:r w:rsidRPr="008510DA">
        <w:rPr>
          <w:color w:val="4F4F4F"/>
        </w:rPr>
        <w:t xml:space="preserve"> </w:t>
      </w:r>
      <w:r w:rsidR="003D5D34" w:rsidRPr="003D5D34">
        <w:rPr>
          <w:rFonts w:cstheme="minorHAnsi"/>
          <w:color w:val="1B3D79"/>
          <w:sz w:val="22"/>
          <w:szCs w:val="22"/>
        </w:rPr>
        <w:t>stelt zich op als een alternatief voor de grote consultancybedrijven, HR-groepen en zelfstandigen.</w:t>
      </w:r>
    </w:p>
    <w:p w14:paraId="19C6CA4B" w14:textId="77777777" w:rsidR="003D5D34" w:rsidRPr="003D5D34" w:rsidRDefault="003D5D34" w:rsidP="003D5D34">
      <w:pPr>
        <w:rPr>
          <w:rFonts w:cstheme="minorHAnsi"/>
          <w:color w:val="FF0000"/>
          <w:sz w:val="22"/>
          <w:szCs w:val="22"/>
        </w:rPr>
      </w:pPr>
    </w:p>
    <w:p w14:paraId="7A4B653A" w14:textId="5DC52201" w:rsidR="003D5D34" w:rsidRDefault="003D5D34" w:rsidP="003D5D34">
      <w:pPr>
        <w:rPr>
          <w:rFonts w:cstheme="minorHAnsi"/>
          <w:color w:val="FF0000"/>
          <w:sz w:val="22"/>
          <w:szCs w:val="22"/>
        </w:rPr>
      </w:pPr>
    </w:p>
    <w:p w14:paraId="6EB67A45" w14:textId="77777777" w:rsidR="00E10F85" w:rsidRPr="003D5D34" w:rsidRDefault="00E10F85" w:rsidP="003D5D34">
      <w:pPr>
        <w:rPr>
          <w:rFonts w:cstheme="minorHAnsi"/>
          <w:color w:val="FF0000"/>
          <w:sz w:val="22"/>
          <w:szCs w:val="22"/>
        </w:rPr>
      </w:pPr>
    </w:p>
    <w:p w14:paraId="397754F0" w14:textId="77777777" w:rsidR="003D5D34" w:rsidRPr="003D5D34" w:rsidRDefault="003D5D34" w:rsidP="003D5D34">
      <w:pPr>
        <w:rPr>
          <w:rFonts w:cstheme="minorHAnsi"/>
          <w:b/>
          <w:color w:val="22508C"/>
          <w:sz w:val="22"/>
          <w:szCs w:val="22"/>
        </w:rPr>
      </w:pPr>
      <w:r w:rsidRPr="003D5D34">
        <w:rPr>
          <w:rFonts w:cstheme="minorHAnsi"/>
          <w:b/>
          <w:color w:val="22508C"/>
          <w:sz w:val="22"/>
          <w:szCs w:val="22"/>
        </w:rPr>
        <w:lastRenderedPageBreak/>
        <w:t>Onze doelstellingen:</w:t>
      </w:r>
    </w:p>
    <w:p w14:paraId="32024033" w14:textId="77777777" w:rsidR="003D5D34" w:rsidRPr="003D5D34" w:rsidRDefault="003D5D34" w:rsidP="003D5D34">
      <w:pPr>
        <w:pStyle w:val="Paragraphedeliste"/>
        <w:ind w:left="792"/>
        <w:rPr>
          <w:rFonts w:asciiTheme="minorHAnsi" w:hAnsiTheme="minorHAnsi" w:cstheme="minorHAnsi"/>
          <w:color w:val="22508C"/>
          <w:sz w:val="22"/>
          <w:szCs w:val="22"/>
          <w:lang w:val="nl-NL"/>
        </w:rPr>
      </w:pPr>
    </w:p>
    <w:p w14:paraId="1B65A32C" w14:textId="77777777" w:rsidR="003D5D34" w:rsidRPr="003D5D34" w:rsidRDefault="003D5D34" w:rsidP="003D5D34">
      <w:pPr>
        <w:pStyle w:val="Paragraphedeliste"/>
        <w:numPr>
          <w:ilvl w:val="0"/>
          <w:numId w:val="13"/>
        </w:numPr>
        <w:jc w:val="both"/>
        <w:rPr>
          <w:rFonts w:asciiTheme="minorHAnsi" w:hAnsiTheme="minorHAnsi" w:cstheme="minorHAnsi"/>
          <w:color w:val="1B3D79"/>
          <w:sz w:val="22"/>
          <w:szCs w:val="22"/>
          <w:lang w:val="nl-NL"/>
        </w:rPr>
      </w:pPr>
      <w:r w:rsidRPr="003D5D34">
        <w:rPr>
          <w:rFonts w:asciiTheme="minorHAnsi" w:hAnsiTheme="minorHAnsi" w:cstheme="minorHAnsi"/>
          <w:color w:val="1B3D79"/>
          <w:sz w:val="22"/>
          <w:szCs w:val="22"/>
          <w:lang w:val="nl-NL"/>
        </w:rPr>
        <w:t>Bedrijven helpen om hun human resources efficiënter te beheren.</w:t>
      </w:r>
    </w:p>
    <w:p w14:paraId="25317CC4" w14:textId="77777777" w:rsidR="003D5D34" w:rsidRPr="003D5D34" w:rsidRDefault="003D5D34" w:rsidP="003D5D34">
      <w:pPr>
        <w:pStyle w:val="Paragraphedeliste"/>
        <w:numPr>
          <w:ilvl w:val="0"/>
          <w:numId w:val="13"/>
        </w:numPr>
        <w:jc w:val="both"/>
        <w:rPr>
          <w:rFonts w:asciiTheme="minorHAnsi" w:hAnsiTheme="minorHAnsi" w:cstheme="minorHAnsi"/>
          <w:color w:val="1B3D79"/>
          <w:sz w:val="22"/>
          <w:szCs w:val="22"/>
          <w:lang w:val="nl-NL"/>
        </w:rPr>
      </w:pPr>
      <w:r w:rsidRPr="003D5D34">
        <w:rPr>
          <w:rFonts w:asciiTheme="minorHAnsi" w:hAnsiTheme="minorHAnsi" w:cstheme="minorHAnsi"/>
          <w:color w:val="1B3D79"/>
          <w:sz w:val="22"/>
          <w:szCs w:val="22"/>
          <w:lang w:val="nl-NL"/>
        </w:rPr>
        <w:t>Mensen helpen om duidelijk te zien wat ze van hun carrière verwachten, om ze zo professioneel op de goede weg te zetten en ze het beste van zichzelf te doen geven.</w:t>
      </w:r>
    </w:p>
    <w:p w14:paraId="768C445D" w14:textId="77777777" w:rsidR="003D5D34" w:rsidRPr="003D5D34" w:rsidRDefault="003D5D34" w:rsidP="003D5D34">
      <w:pPr>
        <w:pStyle w:val="Paragraphedeliste"/>
        <w:numPr>
          <w:ilvl w:val="0"/>
          <w:numId w:val="13"/>
        </w:numPr>
        <w:jc w:val="both"/>
        <w:rPr>
          <w:rFonts w:asciiTheme="minorHAnsi" w:hAnsiTheme="minorHAnsi" w:cstheme="minorHAnsi"/>
          <w:color w:val="1B3D79"/>
          <w:sz w:val="22"/>
          <w:szCs w:val="22"/>
          <w:lang w:val="nl-NL"/>
        </w:rPr>
      </w:pPr>
      <w:r w:rsidRPr="003D5D34">
        <w:rPr>
          <w:rFonts w:asciiTheme="minorHAnsi" w:hAnsiTheme="minorHAnsi" w:cstheme="minorHAnsi"/>
          <w:color w:val="1B3D79"/>
          <w:sz w:val="22"/>
          <w:szCs w:val="22"/>
          <w:lang w:val="nl-NL"/>
        </w:rPr>
        <w:t>De leidersvaardigheden van de kaderleden ontwikkelen, zodat ze een toonbeeld worden voor hun medewerkers en deze ze voluit willen volgen om hun doelstellingen te halen.</w:t>
      </w:r>
    </w:p>
    <w:p w14:paraId="7E27A9D4" w14:textId="77777777" w:rsidR="003D5D34" w:rsidRPr="003D5D34" w:rsidRDefault="003D5D34" w:rsidP="003D5D34">
      <w:pPr>
        <w:pStyle w:val="Paragraphedeliste"/>
        <w:numPr>
          <w:ilvl w:val="0"/>
          <w:numId w:val="13"/>
        </w:numPr>
        <w:jc w:val="both"/>
        <w:rPr>
          <w:rFonts w:asciiTheme="minorHAnsi" w:hAnsiTheme="minorHAnsi" w:cstheme="minorHAnsi"/>
          <w:color w:val="1B3D79"/>
          <w:sz w:val="22"/>
          <w:szCs w:val="22"/>
          <w:lang w:val="nl-NL"/>
        </w:rPr>
      </w:pPr>
      <w:r w:rsidRPr="003D5D34">
        <w:rPr>
          <w:rFonts w:asciiTheme="minorHAnsi" w:hAnsiTheme="minorHAnsi" w:cstheme="minorHAnsi"/>
          <w:color w:val="1B3D79"/>
          <w:sz w:val="22"/>
          <w:szCs w:val="22"/>
          <w:lang w:val="nl-NL"/>
        </w:rPr>
        <w:t>De combinatie van deze benaderingen heeft tot doel om het voortbestaan van het bedrijf te garanderen.</w:t>
      </w:r>
    </w:p>
    <w:p w14:paraId="52AB2892" w14:textId="77777777" w:rsidR="003D5D34" w:rsidRPr="003D5D34" w:rsidRDefault="003D5D34" w:rsidP="003D5D34">
      <w:pPr>
        <w:rPr>
          <w:rFonts w:cstheme="minorHAnsi"/>
          <w:sz w:val="22"/>
          <w:szCs w:val="22"/>
        </w:rPr>
      </w:pPr>
    </w:p>
    <w:p w14:paraId="0B403AF0" w14:textId="77777777" w:rsidR="003D5D34" w:rsidRPr="003D5D34" w:rsidRDefault="003D5D34" w:rsidP="003D5D34">
      <w:pPr>
        <w:rPr>
          <w:rFonts w:cstheme="minorHAnsi"/>
          <w:sz w:val="22"/>
          <w:szCs w:val="22"/>
        </w:rPr>
      </w:pPr>
    </w:p>
    <w:p w14:paraId="76A1410E" w14:textId="77777777" w:rsidR="0066632C" w:rsidRPr="00BE5E24" w:rsidRDefault="0066632C" w:rsidP="0066632C">
      <w:pPr>
        <w:rPr>
          <w:b/>
          <w:color w:val="22508C"/>
          <w:sz w:val="22"/>
          <w:szCs w:val="22"/>
        </w:rPr>
      </w:pPr>
      <w:r>
        <w:rPr>
          <w:b/>
          <w:color w:val="22508C"/>
          <w:sz w:val="22"/>
          <w:szCs w:val="22"/>
        </w:rPr>
        <w:t>Onze waarden</w:t>
      </w:r>
      <w:r w:rsidRPr="00BE5E24">
        <w:rPr>
          <w:b/>
          <w:color w:val="22508C"/>
          <w:sz w:val="22"/>
          <w:szCs w:val="22"/>
        </w:rPr>
        <w:t>:</w:t>
      </w:r>
    </w:p>
    <w:p w14:paraId="2349ACA0" w14:textId="77777777" w:rsidR="0066632C" w:rsidRPr="00BE5E24" w:rsidRDefault="0066632C" w:rsidP="0066632C">
      <w:pPr>
        <w:pStyle w:val="Paragraphedeliste"/>
        <w:ind w:left="792"/>
        <w:rPr>
          <w:sz w:val="22"/>
          <w:szCs w:val="22"/>
          <w:lang w:val="nl-NL"/>
        </w:rPr>
      </w:pPr>
    </w:p>
    <w:p w14:paraId="5C703763" w14:textId="77777777" w:rsidR="0066632C" w:rsidRPr="00BE5E24" w:rsidRDefault="0066632C" w:rsidP="0066632C">
      <w:pPr>
        <w:pStyle w:val="Paragraphedeliste"/>
        <w:numPr>
          <w:ilvl w:val="0"/>
          <w:numId w:val="5"/>
        </w:numPr>
        <w:rPr>
          <w:color w:val="22508C"/>
          <w:sz w:val="22"/>
          <w:szCs w:val="22"/>
          <w:lang w:val="nl-NL"/>
        </w:rPr>
      </w:pPr>
      <w:r w:rsidRPr="00BE5E24">
        <w:rPr>
          <w:b/>
          <w:color w:val="FF0000"/>
          <w:sz w:val="22"/>
          <w:szCs w:val="22"/>
          <w:lang w:val="nl-NL"/>
        </w:rPr>
        <w:t>P</w:t>
      </w:r>
      <w:r w:rsidRPr="00BE5E24">
        <w:rPr>
          <w:color w:val="22508C"/>
          <w:sz w:val="22"/>
          <w:szCs w:val="22"/>
          <w:lang w:val="nl-NL"/>
        </w:rPr>
        <w:t>rofessionalisme</w:t>
      </w:r>
    </w:p>
    <w:p w14:paraId="5809B2D2" w14:textId="77777777" w:rsidR="0066632C" w:rsidRPr="00BE5E24" w:rsidRDefault="0066632C" w:rsidP="0066632C">
      <w:pPr>
        <w:pStyle w:val="Paragraphedeliste"/>
        <w:numPr>
          <w:ilvl w:val="0"/>
          <w:numId w:val="5"/>
        </w:numPr>
        <w:rPr>
          <w:color w:val="22508C"/>
          <w:sz w:val="22"/>
          <w:szCs w:val="22"/>
          <w:lang w:val="nl-NL"/>
        </w:rPr>
      </w:pPr>
      <w:r w:rsidRPr="00BE5E24">
        <w:rPr>
          <w:b/>
          <w:color w:val="FF0000"/>
          <w:sz w:val="22"/>
          <w:szCs w:val="22"/>
          <w:lang w:val="nl-NL"/>
        </w:rPr>
        <w:t>R</w:t>
      </w:r>
      <w:r w:rsidRPr="00BE5E24">
        <w:rPr>
          <w:color w:val="22508C"/>
          <w:sz w:val="22"/>
          <w:szCs w:val="22"/>
          <w:lang w:val="nl-NL"/>
        </w:rPr>
        <w:t>espect</w:t>
      </w:r>
    </w:p>
    <w:p w14:paraId="071E04AC" w14:textId="77777777" w:rsidR="0066632C" w:rsidRPr="00BE5E24" w:rsidRDefault="0066632C" w:rsidP="0066632C">
      <w:pPr>
        <w:pStyle w:val="Paragraphedeliste"/>
        <w:numPr>
          <w:ilvl w:val="0"/>
          <w:numId w:val="5"/>
        </w:numPr>
        <w:rPr>
          <w:color w:val="22508C"/>
          <w:sz w:val="22"/>
          <w:szCs w:val="22"/>
          <w:lang w:val="nl-NL"/>
        </w:rPr>
      </w:pPr>
      <w:r w:rsidRPr="00BE5E24">
        <w:rPr>
          <w:b/>
          <w:color w:val="FF0000"/>
          <w:sz w:val="22"/>
          <w:szCs w:val="22"/>
          <w:lang w:val="nl-NL"/>
        </w:rPr>
        <w:t>I</w:t>
      </w:r>
      <w:r w:rsidRPr="00BE5E24">
        <w:rPr>
          <w:color w:val="22508C"/>
          <w:sz w:val="22"/>
          <w:szCs w:val="22"/>
          <w:lang w:val="nl-NL"/>
        </w:rPr>
        <w:t>nt</w:t>
      </w:r>
      <w:r>
        <w:rPr>
          <w:color w:val="22508C"/>
          <w:sz w:val="22"/>
          <w:szCs w:val="22"/>
          <w:lang w:val="nl-NL"/>
        </w:rPr>
        <w:t>e</w:t>
      </w:r>
      <w:r w:rsidRPr="00BE5E24">
        <w:rPr>
          <w:color w:val="22508C"/>
          <w:sz w:val="22"/>
          <w:szCs w:val="22"/>
          <w:lang w:val="nl-NL"/>
        </w:rPr>
        <w:t>grit</w:t>
      </w:r>
      <w:r>
        <w:rPr>
          <w:color w:val="22508C"/>
          <w:sz w:val="22"/>
          <w:szCs w:val="22"/>
          <w:lang w:val="nl-NL"/>
        </w:rPr>
        <w:t>eit</w:t>
      </w:r>
    </w:p>
    <w:p w14:paraId="25A600EB" w14:textId="77777777" w:rsidR="0066632C" w:rsidRPr="00590361" w:rsidRDefault="0066632C" w:rsidP="0066632C">
      <w:pPr>
        <w:pStyle w:val="Paragraphedeliste"/>
        <w:numPr>
          <w:ilvl w:val="0"/>
          <w:numId w:val="5"/>
        </w:numPr>
        <w:rPr>
          <w:color w:val="22508C"/>
          <w:sz w:val="22"/>
          <w:szCs w:val="22"/>
          <w:lang w:val="nl-NL"/>
        </w:rPr>
      </w:pPr>
      <w:commentRangeStart w:id="0"/>
      <w:r w:rsidRPr="00590361">
        <w:rPr>
          <w:b/>
          <w:color w:val="FF0000"/>
          <w:sz w:val="22"/>
          <w:szCs w:val="22"/>
          <w:lang w:val="nl-NL"/>
        </w:rPr>
        <w:t>C</w:t>
      </w:r>
      <w:r w:rsidRPr="00590361">
        <w:rPr>
          <w:color w:val="22508C"/>
          <w:sz w:val="22"/>
          <w:szCs w:val="22"/>
          <w:lang w:val="nl-NL"/>
        </w:rPr>
        <w:t>redibiliteit</w:t>
      </w:r>
      <w:commentRangeEnd w:id="0"/>
      <w:r>
        <w:rPr>
          <w:rStyle w:val="Marquedecommentaire"/>
          <w:rFonts w:asciiTheme="minorHAnsi" w:eastAsiaTheme="minorHAnsi" w:hAnsiTheme="minorHAnsi"/>
          <w:lang w:val="nl-NL" w:eastAsia="en-US"/>
        </w:rPr>
        <w:commentReference w:id="0"/>
      </w:r>
    </w:p>
    <w:p w14:paraId="6C7E0751" w14:textId="77777777" w:rsidR="0066632C" w:rsidRDefault="0066632C" w:rsidP="0066632C">
      <w:pPr>
        <w:pStyle w:val="Paragraphedeliste"/>
        <w:numPr>
          <w:ilvl w:val="0"/>
          <w:numId w:val="5"/>
        </w:numPr>
        <w:rPr>
          <w:color w:val="22508C"/>
          <w:sz w:val="22"/>
          <w:szCs w:val="22"/>
          <w:lang w:val="nl-NL"/>
        </w:rPr>
      </w:pPr>
      <w:r w:rsidRPr="00BE5E24">
        <w:rPr>
          <w:b/>
          <w:color w:val="FF0000"/>
          <w:sz w:val="22"/>
          <w:szCs w:val="22"/>
          <w:lang w:val="nl-NL"/>
        </w:rPr>
        <w:t>E</w:t>
      </w:r>
      <w:r w:rsidRPr="00BE5E24">
        <w:rPr>
          <w:color w:val="22508C"/>
          <w:sz w:val="22"/>
          <w:szCs w:val="22"/>
          <w:lang w:val="nl-NL"/>
        </w:rPr>
        <w:t>ngagement</w:t>
      </w:r>
    </w:p>
    <w:p w14:paraId="39EBA75C" w14:textId="77777777" w:rsidR="0066632C" w:rsidRDefault="0066632C" w:rsidP="0066632C">
      <w:pPr>
        <w:rPr>
          <w:color w:val="22508C"/>
          <w:sz w:val="22"/>
          <w:szCs w:val="22"/>
        </w:rPr>
      </w:pPr>
    </w:p>
    <w:p w14:paraId="1C9CEA39" w14:textId="77777777" w:rsidR="003D5D34" w:rsidRPr="003D5D34" w:rsidRDefault="003D5D34" w:rsidP="003D5D34">
      <w:pPr>
        <w:rPr>
          <w:rFonts w:cstheme="minorHAnsi"/>
          <w:b/>
          <w:color w:val="22508C"/>
          <w:sz w:val="22"/>
          <w:szCs w:val="22"/>
        </w:rPr>
      </w:pPr>
      <w:r w:rsidRPr="003D5D34">
        <w:rPr>
          <w:rFonts w:cstheme="minorHAnsi"/>
          <w:b/>
          <w:color w:val="22508C"/>
          <w:sz w:val="22"/>
          <w:szCs w:val="22"/>
        </w:rPr>
        <w:t>Onze troeven:</w:t>
      </w:r>
    </w:p>
    <w:p w14:paraId="4AD25157" w14:textId="77777777" w:rsidR="003D5D34" w:rsidRPr="003D5D34" w:rsidRDefault="003D5D34" w:rsidP="003D5D34">
      <w:pPr>
        <w:pStyle w:val="Paragraphedeliste"/>
        <w:ind w:left="792"/>
        <w:rPr>
          <w:rFonts w:asciiTheme="minorHAnsi" w:hAnsiTheme="minorHAnsi" w:cstheme="minorHAnsi"/>
          <w:sz w:val="22"/>
          <w:szCs w:val="22"/>
          <w:lang w:val="nl-NL"/>
        </w:rPr>
      </w:pPr>
    </w:p>
    <w:p w14:paraId="01875F22" w14:textId="77777777" w:rsidR="003D5D34" w:rsidRPr="003D5D34" w:rsidRDefault="003D5D34" w:rsidP="003D5D34">
      <w:pPr>
        <w:pStyle w:val="Paragraphedeliste"/>
        <w:numPr>
          <w:ilvl w:val="0"/>
          <w:numId w:val="5"/>
        </w:numPr>
        <w:rPr>
          <w:rFonts w:asciiTheme="minorHAnsi" w:hAnsiTheme="minorHAnsi" w:cstheme="minorHAnsi"/>
          <w:color w:val="22508C"/>
          <w:sz w:val="22"/>
          <w:szCs w:val="22"/>
          <w:lang w:val="nl-NL"/>
        </w:rPr>
      </w:pPr>
      <w:r w:rsidRPr="003D5D34">
        <w:rPr>
          <w:rFonts w:asciiTheme="minorHAnsi" w:hAnsiTheme="minorHAnsi" w:cstheme="minorHAnsi"/>
          <w:color w:val="22508C"/>
          <w:sz w:val="22"/>
          <w:szCs w:val="22"/>
          <w:lang w:val="nl-NL"/>
        </w:rPr>
        <w:t>Persoonlijke, flexibele, proactieve en concurrerende aanpak.</w:t>
      </w:r>
    </w:p>
    <w:p w14:paraId="41595DBD" w14:textId="77777777" w:rsidR="003D5D34" w:rsidRPr="003D5D34" w:rsidRDefault="003D5D34" w:rsidP="003D5D34">
      <w:pPr>
        <w:pStyle w:val="Paragraphedeliste"/>
        <w:numPr>
          <w:ilvl w:val="0"/>
          <w:numId w:val="5"/>
        </w:numPr>
        <w:rPr>
          <w:rFonts w:asciiTheme="minorHAnsi" w:hAnsiTheme="minorHAnsi" w:cstheme="minorHAnsi"/>
          <w:color w:val="22508C"/>
          <w:sz w:val="22"/>
          <w:szCs w:val="22"/>
          <w:lang w:val="nl-NL"/>
        </w:rPr>
      </w:pPr>
      <w:r w:rsidRPr="003D5D34">
        <w:rPr>
          <w:rFonts w:asciiTheme="minorHAnsi" w:hAnsiTheme="minorHAnsi" w:cstheme="minorHAnsi"/>
          <w:color w:val="22508C"/>
          <w:sz w:val="22"/>
          <w:szCs w:val="22"/>
          <w:lang w:val="nl-NL"/>
        </w:rPr>
        <w:t>Pragmatisme en doeltreffendheid.</w:t>
      </w:r>
    </w:p>
    <w:p w14:paraId="1C6DF2F5" w14:textId="77777777" w:rsidR="003D5D34" w:rsidRPr="003D5D34" w:rsidRDefault="003D5D34" w:rsidP="003D5D34">
      <w:pPr>
        <w:pStyle w:val="Paragraphedeliste"/>
        <w:numPr>
          <w:ilvl w:val="0"/>
          <w:numId w:val="5"/>
        </w:numPr>
        <w:rPr>
          <w:rFonts w:asciiTheme="minorHAnsi" w:hAnsiTheme="minorHAnsi" w:cstheme="minorHAnsi"/>
          <w:color w:val="22508C"/>
          <w:sz w:val="22"/>
          <w:szCs w:val="22"/>
          <w:lang w:val="nl-NL"/>
        </w:rPr>
      </w:pPr>
      <w:r w:rsidRPr="003D5D34">
        <w:rPr>
          <w:rFonts w:asciiTheme="minorHAnsi" w:hAnsiTheme="minorHAnsi" w:cstheme="minorHAnsi"/>
          <w:color w:val="22508C"/>
          <w:sz w:val="22"/>
          <w:szCs w:val="22"/>
          <w:lang w:val="nl-NL"/>
        </w:rPr>
        <w:t>De bewezen ervaring van onze gecertificeerde deskundigen.</w:t>
      </w:r>
    </w:p>
    <w:p w14:paraId="410E5109" w14:textId="77777777" w:rsidR="003D5D34" w:rsidRPr="003D5D34" w:rsidRDefault="003D5D34" w:rsidP="003D5D34">
      <w:pPr>
        <w:pStyle w:val="Paragraphedeliste"/>
        <w:numPr>
          <w:ilvl w:val="0"/>
          <w:numId w:val="5"/>
        </w:numPr>
        <w:rPr>
          <w:rFonts w:asciiTheme="minorHAnsi" w:hAnsiTheme="minorHAnsi" w:cstheme="minorHAnsi"/>
          <w:color w:val="22508C"/>
          <w:sz w:val="22"/>
          <w:szCs w:val="22"/>
          <w:lang w:val="nl-NL"/>
        </w:rPr>
      </w:pPr>
      <w:r w:rsidRPr="003D5D34">
        <w:rPr>
          <w:rFonts w:asciiTheme="minorHAnsi" w:hAnsiTheme="minorHAnsi" w:cstheme="minorHAnsi"/>
          <w:color w:val="22508C"/>
          <w:sz w:val="22"/>
          <w:szCs w:val="22"/>
          <w:lang w:val="nl-NL"/>
        </w:rPr>
        <w:t>Meertaligheid.</w:t>
      </w:r>
    </w:p>
    <w:p w14:paraId="5D478A4E" w14:textId="77777777" w:rsidR="003D5D34" w:rsidRPr="003D5D34" w:rsidRDefault="003D5D34" w:rsidP="003D5D34">
      <w:pPr>
        <w:pStyle w:val="Paragraphedeliste"/>
        <w:numPr>
          <w:ilvl w:val="0"/>
          <w:numId w:val="5"/>
        </w:numPr>
        <w:rPr>
          <w:rFonts w:asciiTheme="minorHAnsi" w:hAnsiTheme="minorHAnsi" w:cstheme="minorHAnsi"/>
          <w:color w:val="22508C"/>
          <w:sz w:val="22"/>
          <w:szCs w:val="22"/>
          <w:lang w:val="nl-NL"/>
        </w:rPr>
      </w:pPr>
      <w:r w:rsidRPr="003D5D34">
        <w:rPr>
          <w:rFonts w:asciiTheme="minorHAnsi" w:hAnsiTheme="minorHAnsi" w:cstheme="minorHAnsi"/>
          <w:color w:val="22508C"/>
          <w:sz w:val="22"/>
          <w:szCs w:val="22"/>
          <w:lang w:val="nl-NL"/>
        </w:rPr>
        <w:t>Tal van referenties.</w:t>
      </w:r>
    </w:p>
    <w:p w14:paraId="1C91A97B" w14:textId="77777777" w:rsidR="003D5D34" w:rsidRPr="003D5D34" w:rsidRDefault="003D5D34" w:rsidP="003D5D34">
      <w:pPr>
        <w:rPr>
          <w:rFonts w:cstheme="minorHAnsi"/>
          <w:color w:val="FF0000"/>
          <w:sz w:val="22"/>
          <w:szCs w:val="22"/>
        </w:rPr>
      </w:pPr>
    </w:p>
    <w:p w14:paraId="1B1F90AE" w14:textId="6E2F145D" w:rsidR="003D5D34" w:rsidRPr="003D5D34" w:rsidRDefault="003D5D34">
      <w:pPr>
        <w:rPr>
          <w:rFonts w:cstheme="minorHAnsi"/>
          <w:color w:val="FF0000"/>
          <w:sz w:val="22"/>
          <w:szCs w:val="22"/>
        </w:rPr>
      </w:pPr>
      <w:r w:rsidRPr="003D5D34">
        <w:rPr>
          <w:rFonts w:cstheme="minorHAnsi"/>
          <w:color w:val="FF0000"/>
          <w:sz w:val="22"/>
          <w:szCs w:val="22"/>
        </w:rPr>
        <w:br w:type="page"/>
      </w:r>
    </w:p>
    <w:p w14:paraId="7509B126" w14:textId="77777777" w:rsidR="003D5D34" w:rsidRPr="003D5D34" w:rsidRDefault="003D5D34" w:rsidP="003D5D34">
      <w:pPr>
        <w:rPr>
          <w:rFonts w:cstheme="minorHAnsi"/>
          <w:b/>
          <w:color w:val="22508C"/>
          <w:sz w:val="22"/>
          <w:szCs w:val="22"/>
        </w:rPr>
      </w:pPr>
      <w:r w:rsidRPr="003D5D34">
        <w:rPr>
          <w:rFonts w:cstheme="minorHAnsi"/>
          <w:b/>
          <w:color w:val="22508C"/>
          <w:sz w:val="22"/>
          <w:szCs w:val="22"/>
        </w:rPr>
        <w:lastRenderedPageBreak/>
        <w:t>Onze diensten:</w:t>
      </w:r>
    </w:p>
    <w:p w14:paraId="0FDDFE09" w14:textId="77777777" w:rsidR="003D5D34" w:rsidRPr="003D5D34" w:rsidRDefault="003D5D34" w:rsidP="003D5D34">
      <w:pPr>
        <w:rPr>
          <w:rFonts w:cstheme="minorHAnsi"/>
          <w:color w:val="22508C"/>
          <w:sz w:val="22"/>
          <w:szCs w:val="22"/>
        </w:rPr>
      </w:pPr>
    </w:p>
    <w:p w14:paraId="5267633B" w14:textId="77777777" w:rsidR="003D5D34" w:rsidRPr="00BE5E24" w:rsidRDefault="003D5D34" w:rsidP="003D5D34">
      <w:pPr>
        <w:rPr>
          <w:color w:val="22508C"/>
          <w:sz w:val="22"/>
          <w:szCs w:val="22"/>
        </w:rPr>
      </w:pPr>
    </w:p>
    <w:p w14:paraId="63569E9B" w14:textId="77777777" w:rsidR="003D5D34" w:rsidRDefault="003D5D34" w:rsidP="003D5D34">
      <w:r w:rsidRPr="00316C9E">
        <w:rPr>
          <w:noProof/>
          <w:color w:val="22508C"/>
          <w:sz w:val="22"/>
          <w:szCs w:val="22"/>
          <w:lang w:eastAsia="fr-FR"/>
        </w:rPr>
        <w:drawing>
          <wp:inline distT="0" distB="0" distL="0" distR="0" wp14:anchorId="1639BF21" wp14:editId="40660072">
            <wp:extent cx="5756910" cy="2948923"/>
            <wp:effectExtent l="0" t="0" r="0" b="4445"/>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6910" cy="2948923"/>
                    </a:xfrm>
                    <a:prstGeom prst="rect">
                      <a:avLst/>
                    </a:prstGeom>
                  </pic:spPr>
                </pic:pic>
              </a:graphicData>
            </a:graphic>
          </wp:inline>
        </w:drawing>
      </w:r>
    </w:p>
    <w:p w14:paraId="0D0F87CA" w14:textId="77777777" w:rsidR="003D5D34" w:rsidRDefault="003D5D34" w:rsidP="003D5D34"/>
    <w:p w14:paraId="633B5617" w14:textId="2F8ADCDC" w:rsidR="009A3784" w:rsidRDefault="003D5D34" w:rsidP="003D5D34">
      <w:pPr>
        <w:rPr>
          <w:sz w:val="20"/>
          <w:szCs w:val="20"/>
        </w:rPr>
      </w:pPr>
      <w:r w:rsidRPr="00412F8B">
        <w:rPr>
          <w:sz w:val="20"/>
          <w:szCs w:val="20"/>
        </w:rPr>
        <w:t>Bemiddeling</w:t>
      </w:r>
      <w:r w:rsidRPr="00412F8B">
        <w:rPr>
          <w:sz w:val="20"/>
          <w:szCs w:val="20"/>
        </w:rPr>
        <w:tab/>
      </w:r>
      <w:r w:rsidRPr="00412F8B">
        <w:rPr>
          <w:sz w:val="20"/>
          <w:szCs w:val="20"/>
        </w:rPr>
        <w:tab/>
        <w:t xml:space="preserve">    Communicatie</w:t>
      </w:r>
      <w:r>
        <w:rPr>
          <w:sz w:val="20"/>
          <w:szCs w:val="20"/>
        </w:rPr>
        <w:tab/>
      </w:r>
      <w:r>
        <w:rPr>
          <w:sz w:val="20"/>
          <w:szCs w:val="20"/>
        </w:rPr>
        <w:tab/>
        <w:t xml:space="preserve">          </w:t>
      </w:r>
      <w:r w:rsidR="0066632C">
        <w:rPr>
          <w:sz w:val="20"/>
          <w:szCs w:val="20"/>
        </w:rPr>
        <w:t xml:space="preserve"> </w:t>
      </w:r>
      <w:r>
        <w:rPr>
          <w:sz w:val="20"/>
          <w:szCs w:val="20"/>
        </w:rPr>
        <w:t xml:space="preserve"> Sociale audit                       </w:t>
      </w:r>
      <w:r w:rsidR="009A3784">
        <w:rPr>
          <w:sz w:val="20"/>
          <w:szCs w:val="20"/>
        </w:rPr>
        <w:t>Andere</w:t>
      </w:r>
    </w:p>
    <w:p w14:paraId="27D8FDF1" w14:textId="79A25247" w:rsidR="003D5D34" w:rsidRPr="00412F8B" w:rsidRDefault="003D5D34" w:rsidP="009A3784">
      <w:pPr>
        <w:ind w:left="6372" w:firstLine="432"/>
        <w:rPr>
          <w:sz w:val="20"/>
          <w:szCs w:val="20"/>
        </w:rPr>
      </w:pPr>
      <w:r>
        <w:rPr>
          <w:sz w:val="20"/>
          <w:szCs w:val="20"/>
        </w:rPr>
        <w:t>(in partnerschap)</w:t>
      </w:r>
    </w:p>
    <w:p w14:paraId="4A92CACF" w14:textId="7D47ACD3" w:rsidR="003D5D34" w:rsidRDefault="009A3784" w:rsidP="003D5D34">
      <w:pPr>
        <w:rPr>
          <w:sz w:val="20"/>
          <w:szCs w:val="20"/>
        </w:rPr>
      </w:pPr>
      <w:r>
        <w:rPr>
          <w:sz w:val="20"/>
          <w:szCs w:val="20"/>
        </w:rPr>
        <w:t>Burn-outpreventie</w:t>
      </w:r>
      <w:r w:rsidR="003D5D34" w:rsidRPr="00412F8B">
        <w:rPr>
          <w:sz w:val="20"/>
          <w:szCs w:val="20"/>
        </w:rPr>
        <w:t xml:space="preserve">     </w:t>
      </w:r>
      <w:r w:rsidR="003D5D34">
        <w:rPr>
          <w:sz w:val="20"/>
          <w:szCs w:val="20"/>
        </w:rPr>
        <w:t xml:space="preserve">    </w:t>
      </w:r>
      <w:r>
        <w:rPr>
          <w:sz w:val="20"/>
          <w:szCs w:val="20"/>
        </w:rPr>
        <w:t xml:space="preserve">         </w:t>
      </w:r>
      <w:r w:rsidR="003D5D34" w:rsidRPr="00412F8B">
        <w:rPr>
          <w:sz w:val="20"/>
          <w:szCs w:val="20"/>
        </w:rPr>
        <w:t xml:space="preserve">Verkoop en </w:t>
      </w:r>
      <w:r w:rsidR="003D5D34">
        <w:rPr>
          <w:sz w:val="20"/>
          <w:szCs w:val="20"/>
        </w:rPr>
        <w:t xml:space="preserve">netwerkvorming </w:t>
      </w:r>
      <w:r w:rsidR="0066632C">
        <w:rPr>
          <w:sz w:val="20"/>
          <w:szCs w:val="20"/>
        </w:rPr>
        <w:t xml:space="preserve"> </w:t>
      </w:r>
      <w:r w:rsidR="003D5D34">
        <w:rPr>
          <w:sz w:val="20"/>
          <w:szCs w:val="20"/>
        </w:rPr>
        <w:t xml:space="preserve"> Loonoptimalisatie              Sociaal secretariaat (in </w:t>
      </w:r>
    </w:p>
    <w:p w14:paraId="7C7B533E" w14:textId="41BE10BD" w:rsidR="003D5D34" w:rsidRDefault="003D5D34" w:rsidP="003D5D34">
      <w:pPr>
        <w:rPr>
          <w:sz w:val="20"/>
          <w:szCs w:val="20"/>
        </w:rPr>
      </w:pPr>
      <w:r>
        <w:rPr>
          <w:sz w:val="20"/>
          <w:szCs w:val="20"/>
        </w:rPr>
        <w:tab/>
      </w:r>
      <w:r>
        <w:rPr>
          <w:sz w:val="20"/>
          <w:szCs w:val="20"/>
        </w:rPr>
        <w:tab/>
      </w:r>
      <w:r>
        <w:rPr>
          <w:sz w:val="20"/>
          <w:szCs w:val="20"/>
        </w:rPr>
        <w:tab/>
        <w:t xml:space="preserve">    Beheer van de prioriteiten    </w:t>
      </w:r>
      <w:r w:rsidR="0066632C">
        <w:rPr>
          <w:sz w:val="20"/>
          <w:szCs w:val="20"/>
        </w:rPr>
        <w:t xml:space="preserve"> </w:t>
      </w:r>
      <w:r>
        <w:rPr>
          <w:sz w:val="20"/>
          <w:szCs w:val="20"/>
        </w:rPr>
        <w:t xml:space="preserve">  Juridische adviezen             partnerschap)</w:t>
      </w:r>
    </w:p>
    <w:p w14:paraId="22356EE1" w14:textId="339506B1" w:rsidR="003D5D34" w:rsidRDefault="003D5D34" w:rsidP="003D5D34">
      <w:pPr>
        <w:rPr>
          <w:sz w:val="20"/>
          <w:szCs w:val="20"/>
        </w:rPr>
      </w:pPr>
      <w:r>
        <w:rPr>
          <w:sz w:val="20"/>
          <w:szCs w:val="20"/>
        </w:rPr>
        <w:tab/>
      </w:r>
      <w:r>
        <w:rPr>
          <w:sz w:val="20"/>
          <w:szCs w:val="20"/>
        </w:rPr>
        <w:tab/>
      </w:r>
      <w:r>
        <w:rPr>
          <w:sz w:val="20"/>
          <w:szCs w:val="20"/>
        </w:rPr>
        <w:tab/>
        <w:t xml:space="preserve">    Juridische opleidingen            </w:t>
      </w:r>
      <w:r w:rsidR="0066632C">
        <w:rPr>
          <w:sz w:val="20"/>
          <w:szCs w:val="20"/>
        </w:rPr>
        <w:t xml:space="preserve"> </w:t>
      </w:r>
      <w:r>
        <w:rPr>
          <w:sz w:val="20"/>
          <w:szCs w:val="20"/>
        </w:rPr>
        <w:t xml:space="preserve"> Premies, subsidies en         Onafhankelijk bestuurder</w:t>
      </w:r>
    </w:p>
    <w:p w14:paraId="76EB833A" w14:textId="772E7A95" w:rsidR="003D5D34" w:rsidRDefault="003D5D34" w:rsidP="003D5D34">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66632C">
        <w:rPr>
          <w:sz w:val="20"/>
          <w:szCs w:val="20"/>
        </w:rPr>
        <w:t xml:space="preserve"> </w:t>
      </w:r>
      <w:r>
        <w:rPr>
          <w:sz w:val="20"/>
          <w:szCs w:val="20"/>
        </w:rPr>
        <w:t xml:space="preserve">  regionale steun                   </w:t>
      </w:r>
      <w:r w:rsidR="009A3784">
        <w:rPr>
          <w:sz w:val="20"/>
          <w:szCs w:val="20"/>
        </w:rPr>
        <w:t xml:space="preserve"> </w:t>
      </w:r>
      <w:r>
        <w:rPr>
          <w:sz w:val="20"/>
          <w:szCs w:val="20"/>
        </w:rPr>
        <w:t>Lid adviescomité</w:t>
      </w:r>
    </w:p>
    <w:p w14:paraId="441651F0" w14:textId="4D218E81" w:rsidR="003D5D34" w:rsidRDefault="003D5D34" w:rsidP="003D5D34">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66632C">
        <w:rPr>
          <w:sz w:val="20"/>
          <w:szCs w:val="20"/>
        </w:rPr>
        <w:t xml:space="preserve"> </w:t>
      </w:r>
      <w:r>
        <w:rPr>
          <w:sz w:val="20"/>
          <w:szCs w:val="20"/>
        </w:rPr>
        <w:t xml:space="preserve"> (functieclassificatie,            Gedeelde jurist</w:t>
      </w:r>
    </w:p>
    <w:p w14:paraId="2752466C" w14:textId="1B64C5C1" w:rsidR="003D5D34" w:rsidRDefault="003D5D34" w:rsidP="003D5D34">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66632C">
        <w:rPr>
          <w:sz w:val="20"/>
          <w:szCs w:val="20"/>
        </w:rPr>
        <w:t xml:space="preserve"> </w:t>
      </w:r>
      <w:r>
        <w:rPr>
          <w:sz w:val="20"/>
          <w:szCs w:val="20"/>
        </w:rPr>
        <w:t xml:space="preserve">  beoordeling, …)</w:t>
      </w:r>
      <w:r>
        <w:rPr>
          <w:sz w:val="20"/>
          <w:szCs w:val="20"/>
        </w:rPr>
        <w:tab/>
        <w:t xml:space="preserve">           Werving en selectie</w:t>
      </w:r>
    </w:p>
    <w:p w14:paraId="1A6455BC" w14:textId="04033D42" w:rsidR="003D5D34" w:rsidRPr="00412F8B" w:rsidRDefault="003D5D34" w:rsidP="003D5D34">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66632C">
        <w:rPr>
          <w:sz w:val="20"/>
          <w:szCs w:val="20"/>
        </w:rPr>
        <w:t xml:space="preserve"> </w:t>
      </w:r>
      <w:bookmarkStart w:id="1" w:name="_GoBack"/>
      <w:bookmarkEnd w:id="1"/>
      <w:r>
        <w:rPr>
          <w:sz w:val="20"/>
          <w:szCs w:val="20"/>
        </w:rPr>
        <w:t xml:space="preserve">  Gedeeld HRM</w:t>
      </w:r>
    </w:p>
    <w:sectPr w:rsidR="003D5D34" w:rsidRPr="00412F8B" w:rsidSect="00C104D5">
      <w:headerReference w:type="default" r:id="rId13"/>
      <w:footerReference w:type="default" r:id="rId14"/>
      <w:pgSz w:w="11900" w:h="16840"/>
      <w:pgMar w:top="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xxxx" w:date="2019-01-09T16:55:00Z" w:initials="xxxx">
    <w:p w14:paraId="208054DB" w14:textId="77777777" w:rsidR="0066632C" w:rsidRDefault="0066632C" w:rsidP="0066632C">
      <w:pPr>
        <w:pStyle w:val="Commentaire"/>
      </w:pPr>
      <w:r>
        <w:rPr>
          <w:rStyle w:val="Marquedecommentaire"/>
        </w:rPr>
        <w:annotationRef/>
      </w:r>
      <w:r w:rsidRPr="00590361">
        <w:rPr>
          <w:highlight w:val="yellow"/>
        </w:rPr>
        <w:t>Le terme néerlandais correspondant à "Confiance" ne commence pas par un C en NL. De ce fait, nous avons proposé un autre terme, pour obtenir le mot "PRICE" à la verticale. Si vous souhaitez insister sur le terme "Confiance", sans prise en considération du "C", le terme NL exact est "</w:t>
      </w:r>
      <w:r w:rsidRPr="00590361">
        <w:rPr>
          <w:b/>
          <w:highlight w:val="yellow"/>
        </w:rPr>
        <w:t>Vertrouwen</w:t>
      </w:r>
      <w:r w:rsidRPr="00590361">
        <w:rPr>
          <w:highlight w:val="yello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8054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8054DB" w16cid:durableId="1FE0A6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1E1E1" w14:textId="77777777" w:rsidR="00E85A8F" w:rsidRDefault="00E85A8F" w:rsidP="00C12697">
      <w:r>
        <w:separator/>
      </w:r>
    </w:p>
  </w:endnote>
  <w:endnote w:type="continuationSeparator" w:id="0">
    <w:p w14:paraId="7108FF82" w14:textId="77777777" w:rsidR="00E85A8F" w:rsidRDefault="00E85A8F" w:rsidP="00C1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354F" w14:textId="0A523DD7" w:rsidR="000A4DB4" w:rsidRPr="00A03F22" w:rsidRDefault="000A4DB4" w:rsidP="000A4DB4">
    <w:pPr>
      <w:pStyle w:val="Pieddepage"/>
      <w:rPr>
        <w:color w:val="002060"/>
        <w:sz w:val="18"/>
        <w:szCs w:val="18"/>
      </w:rPr>
    </w:pPr>
    <w:r w:rsidRPr="0011071C">
      <w:rPr>
        <w:rFonts w:ascii="Mistral" w:hAnsi="Mistral"/>
        <w:color w:val="FF0000"/>
      </w:rPr>
      <w:t>B-</w:t>
    </w:r>
    <w:r w:rsidRPr="0011071C">
      <w:rPr>
        <w:rFonts w:ascii="Mistral" w:hAnsi="Mistral"/>
        <w:color w:val="22508C"/>
      </w:rPr>
      <w:t>Efficient</w:t>
    </w:r>
    <w:r w:rsidRPr="008510DA">
      <w:rPr>
        <w:color w:val="4F4F4F"/>
      </w:rPr>
      <w:t xml:space="preserve"> </w:t>
    </w:r>
    <w:r w:rsidR="002D3F80" w:rsidRPr="00BC391B">
      <w:rPr>
        <w:color w:val="1F3864" w:themeColor="accent1" w:themeShade="80"/>
        <w:sz w:val="18"/>
        <w:szCs w:val="18"/>
        <w:lang w:val="en-US"/>
      </w:rPr>
      <w:t>SPRL</w:t>
    </w:r>
    <w:r w:rsidR="002D3F80" w:rsidRPr="00056729">
      <w:rPr>
        <w:color w:val="1F3864" w:themeColor="accent1" w:themeShade="80"/>
        <w:lang w:val="en-US"/>
      </w:rPr>
      <w:t xml:space="preserve">- </w:t>
    </w:r>
    <w:r w:rsidR="002D3F80">
      <w:rPr>
        <w:color w:val="1F3864" w:themeColor="accent1" w:themeShade="80"/>
        <w:sz w:val="18"/>
        <w:szCs w:val="18"/>
        <w:lang w:val="en-US"/>
      </w:rPr>
      <w:t>Plateau de l’Aigle, 10-</w:t>
    </w:r>
    <w:r w:rsidR="002D3F80" w:rsidRPr="00056729">
      <w:rPr>
        <w:color w:val="1F3864" w:themeColor="accent1" w:themeShade="80"/>
        <w:sz w:val="18"/>
        <w:szCs w:val="18"/>
        <w:lang w:val="en-US"/>
      </w:rPr>
      <w:t>1474 Ways – T</w:t>
    </w:r>
    <w:r w:rsidR="00E10F85">
      <w:rPr>
        <w:color w:val="1F3864" w:themeColor="accent1" w:themeShade="80"/>
        <w:sz w:val="18"/>
        <w:szCs w:val="18"/>
        <w:lang w:val="en-US"/>
      </w:rPr>
      <w:t>e</w:t>
    </w:r>
    <w:r w:rsidR="002D3F80" w:rsidRPr="00056729">
      <w:rPr>
        <w:color w:val="1F3864" w:themeColor="accent1" w:themeShade="80"/>
        <w:sz w:val="18"/>
        <w:szCs w:val="18"/>
        <w:lang w:val="en-US"/>
      </w:rPr>
      <w:t>l</w:t>
    </w:r>
    <w:r w:rsidR="00E10F85">
      <w:rPr>
        <w:color w:val="1F3864" w:themeColor="accent1" w:themeShade="80"/>
        <w:sz w:val="18"/>
        <w:szCs w:val="18"/>
        <w:lang w:val="en-US"/>
      </w:rPr>
      <w:t>.</w:t>
    </w:r>
    <w:r w:rsidR="002D3F80" w:rsidRPr="00056729">
      <w:rPr>
        <w:color w:val="1F3864" w:themeColor="accent1" w:themeShade="80"/>
        <w:sz w:val="18"/>
        <w:szCs w:val="18"/>
        <w:lang w:val="en-US"/>
      </w:rPr>
      <w:t>: 0474/96 97 91</w:t>
    </w:r>
    <w:r w:rsidR="002D3F80">
      <w:rPr>
        <w:color w:val="1F3864" w:themeColor="accent1" w:themeShade="80"/>
        <w:sz w:val="18"/>
        <w:szCs w:val="18"/>
        <w:lang w:val="en-US"/>
      </w:rPr>
      <w:t xml:space="preserve">– </w:t>
    </w:r>
    <w:r w:rsidR="002D3F80" w:rsidRPr="00056729">
      <w:rPr>
        <w:color w:val="1F3864" w:themeColor="accent1" w:themeShade="80"/>
        <w:sz w:val="18"/>
        <w:szCs w:val="18"/>
        <w:lang w:val="en-US"/>
      </w:rPr>
      <w:t>BE 0688 552 025 – Belfius</w:t>
    </w:r>
    <w:r w:rsidR="002D3F80">
      <w:rPr>
        <w:color w:val="1F3864" w:themeColor="accent1" w:themeShade="80"/>
        <w:sz w:val="18"/>
        <w:szCs w:val="18"/>
        <w:lang w:val="en-US"/>
      </w:rPr>
      <w:t xml:space="preserve"> B75 0689 0880 5151</w:t>
    </w:r>
  </w:p>
  <w:p w14:paraId="222ED119" w14:textId="77777777" w:rsidR="000A4DB4" w:rsidRDefault="000A4D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5A044" w14:textId="77777777" w:rsidR="00E85A8F" w:rsidRDefault="00E85A8F" w:rsidP="00C12697">
      <w:r>
        <w:separator/>
      </w:r>
    </w:p>
  </w:footnote>
  <w:footnote w:type="continuationSeparator" w:id="0">
    <w:p w14:paraId="5E842DA8" w14:textId="77777777" w:rsidR="00E85A8F" w:rsidRDefault="00E85A8F" w:rsidP="00C1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07032" w14:textId="77777777" w:rsidR="00C12697" w:rsidRDefault="00C12697" w:rsidP="00826C1A">
    <w:pPr>
      <w:pStyle w:val="En-tte"/>
      <w:ind w:left="7080"/>
    </w:pPr>
    <w:r w:rsidRPr="00EF1EFD">
      <w:rPr>
        <w:rFonts w:eastAsia="MS Mincho"/>
        <w:b/>
        <w:i/>
        <w:smallCaps/>
        <w:noProof/>
        <w:color w:val="A6A6A6" w:themeColor="background1" w:themeShade="A6"/>
        <w:sz w:val="72"/>
        <w:szCs w:val="96"/>
        <w:lang w:eastAsia="fr-FR"/>
      </w:rPr>
      <w:drawing>
        <wp:inline distT="0" distB="0" distL="0" distR="0" wp14:anchorId="26761B80" wp14:editId="1C09BF97">
          <wp:extent cx="1515701" cy="749963"/>
          <wp:effectExtent l="0" t="0" r="8890" b="1206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a:stretch>
                    <a:fillRect/>
                  </a:stretch>
                </pic:blipFill>
                <pic:spPr>
                  <a:xfrm>
                    <a:off x="0" y="0"/>
                    <a:ext cx="1552606" cy="768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4CB8"/>
    <w:multiLevelType w:val="hybridMultilevel"/>
    <w:tmpl w:val="F92CBAA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D6226FA"/>
    <w:multiLevelType w:val="hybridMultilevel"/>
    <w:tmpl w:val="19589BD0"/>
    <w:lvl w:ilvl="0" w:tplc="110A2B94">
      <w:numFmt w:val="bullet"/>
      <w:lvlText w:val="-"/>
      <w:lvlJc w:val="left"/>
      <w:pPr>
        <w:ind w:left="720" w:hanging="360"/>
      </w:pPr>
      <w:rPr>
        <w:rFonts w:ascii="Mistral" w:eastAsiaTheme="minorHAnsi" w:hAnsi="Mistra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224673"/>
    <w:multiLevelType w:val="multilevel"/>
    <w:tmpl w:val="4D761C0A"/>
    <w:lvl w:ilvl="0">
      <w:start w:val="1"/>
      <w:numFmt w:val="decimal"/>
      <w:lvlText w:val="%1."/>
      <w:lvlJc w:val="left"/>
      <w:pPr>
        <w:ind w:left="360" w:hanging="360"/>
      </w:pPr>
    </w:lvl>
    <w:lvl w:ilvl="1">
      <w:start w:val="1"/>
      <w:numFmt w:val="decimal"/>
      <w:lvlText w:val="%1.%2."/>
      <w:lvlJc w:val="left"/>
      <w:pPr>
        <w:ind w:left="1992" w:hanging="432"/>
      </w:pPr>
      <w:rPr>
        <w:rFonts w:asciiTheme="minorHAnsi" w:hAnsiTheme="minorHAnsi" w:hint="default"/>
        <w:color w:val="22508C"/>
        <w:sz w:val="22"/>
        <w:szCs w:val="22"/>
      </w:rPr>
    </w:lvl>
    <w:lvl w:ilvl="2">
      <w:start w:val="1"/>
      <w:numFmt w:val="decimal"/>
      <w:lvlText w:val="%1.%2.%3."/>
      <w:lvlJc w:val="left"/>
      <w:pPr>
        <w:ind w:left="1224" w:hanging="504"/>
      </w:pPr>
      <w:rPr>
        <w:color w:val="22508C"/>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BE278D"/>
    <w:multiLevelType w:val="hybridMultilevel"/>
    <w:tmpl w:val="F5AAF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7C133E"/>
    <w:multiLevelType w:val="hybridMultilevel"/>
    <w:tmpl w:val="EE5CD1C8"/>
    <w:lvl w:ilvl="0" w:tplc="41001B2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F4FEA"/>
    <w:multiLevelType w:val="multilevel"/>
    <w:tmpl w:val="00B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45D3B"/>
    <w:multiLevelType w:val="hybridMultilevel"/>
    <w:tmpl w:val="CD5826D8"/>
    <w:lvl w:ilvl="0" w:tplc="DD0EEAA6">
      <w:start w:val="1"/>
      <w:numFmt w:val="bullet"/>
      <w:lvlText w:val="-"/>
      <w:lvlJc w:val="left"/>
      <w:pPr>
        <w:ind w:left="1428" w:hanging="360"/>
      </w:pPr>
      <w:rPr>
        <w:rFonts w:ascii="Cambria" w:eastAsiaTheme="minorEastAsia" w:hAnsi="Cambria"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FB02BB4"/>
    <w:multiLevelType w:val="multilevel"/>
    <w:tmpl w:val="9E62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032B2"/>
    <w:multiLevelType w:val="hybridMultilevel"/>
    <w:tmpl w:val="4EEE75B2"/>
    <w:lvl w:ilvl="0" w:tplc="41001B22">
      <w:numFmt w:val="bullet"/>
      <w:lvlText w:val="-"/>
      <w:lvlJc w:val="left"/>
      <w:pPr>
        <w:ind w:left="696" w:hanging="360"/>
      </w:pPr>
      <w:rPr>
        <w:rFonts w:ascii="Cambria" w:eastAsiaTheme="minorEastAsia" w:hAnsi="Cambria" w:cstheme="minorBidi" w:hint="default"/>
      </w:rPr>
    </w:lvl>
    <w:lvl w:ilvl="1" w:tplc="040C0003" w:tentative="1">
      <w:start w:val="1"/>
      <w:numFmt w:val="bullet"/>
      <w:lvlText w:val="o"/>
      <w:lvlJc w:val="left"/>
      <w:pPr>
        <w:ind w:left="1416" w:hanging="360"/>
      </w:pPr>
      <w:rPr>
        <w:rFonts w:ascii="Courier New" w:hAnsi="Courier New" w:hint="default"/>
      </w:rPr>
    </w:lvl>
    <w:lvl w:ilvl="2" w:tplc="040C0005" w:tentative="1">
      <w:start w:val="1"/>
      <w:numFmt w:val="bullet"/>
      <w:lvlText w:val=""/>
      <w:lvlJc w:val="left"/>
      <w:pPr>
        <w:ind w:left="2136" w:hanging="360"/>
      </w:pPr>
      <w:rPr>
        <w:rFonts w:ascii="Wingdings" w:hAnsi="Wingdings" w:hint="default"/>
      </w:rPr>
    </w:lvl>
    <w:lvl w:ilvl="3" w:tplc="040C0001" w:tentative="1">
      <w:start w:val="1"/>
      <w:numFmt w:val="bullet"/>
      <w:lvlText w:val=""/>
      <w:lvlJc w:val="left"/>
      <w:pPr>
        <w:ind w:left="2856" w:hanging="360"/>
      </w:pPr>
      <w:rPr>
        <w:rFonts w:ascii="Symbol" w:hAnsi="Symbol" w:hint="default"/>
      </w:rPr>
    </w:lvl>
    <w:lvl w:ilvl="4" w:tplc="040C0003" w:tentative="1">
      <w:start w:val="1"/>
      <w:numFmt w:val="bullet"/>
      <w:lvlText w:val="o"/>
      <w:lvlJc w:val="left"/>
      <w:pPr>
        <w:ind w:left="3576" w:hanging="360"/>
      </w:pPr>
      <w:rPr>
        <w:rFonts w:ascii="Courier New" w:hAnsi="Courier New" w:hint="default"/>
      </w:rPr>
    </w:lvl>
    <w:lvl w:ilvl="5" w:tplc="040C0005" w:tentative="1">
      <w:start w:val="1"/>
      <w:numFmt w:val="bullet"/>
      <w:lvlText w:val=""/>
      <w:lvlJc w:val="left"/>
      <w:pPr>
        <w:ind w:left="4296" w:hanging="360"/>
      </w:pPr>
      <w:rPr>
        <w:rFonts w:ascii="Wingdings" w:hAnsi="Wingdings" w:hint="default"/>
      </w:rPr>
    </w:lvl>
    <w:lvl w:ilvl="6" w:tplc="040C0001" w:tentative="1">
      <w:start w:val="1"/>
      <w:numFmt w:val="bullet"/>
      <w:lvlText w:val=""/>
      <w:lvlJc w:val="left"/>
      <w:pPr>
        <w:ind w:left="5016" w:hanging="360"/>
      </w:pPr>
      <w:rPr>
        <w:rFonts w:ascii="Symbol" w:hAnsi="Symbol" w:hint="default"/>
      </w:rPr>
    </w:lvl>
    <w:lvl w:ilvl="7" w:tplc="040C0003" w:tentative="1">
      <w:start w:val="1"/>
      <w:numFmt w:val="bullet"/>
      <w:lvlText w:val="o"/>
      <w:lvlJc w:val="left"/>
      <w:pPr>
        <w:ind w:left="5736" w:hanging="360"/>
      </w:pPr>
      <w:rPr>
        <w:rFonts w:ascii="Courier New" w:hAnsi="Courier New" w:hint="default"/>
      </w:rPr>
    </w:lvl>
    <w:lvl w:ilvl="8" w:tplc="040C0005" w:tentative="1">
      <w:start w:val="1"/>
      <w:numFmt w:val="bullet"/>
      <w:lvlText w:val=""/>
      <w:lvlJc w:val="left"/>
      <w:pPr>
        <w:ind w:left="6456" w:hanging="360"/>
      </w:pPr>
      <w:rPr>
        <w:rFonts w:ascii="Wingdings" w:hAnsi="Wingdings" w:hint="default"/>
      </w:rPr>
    </w:lvl>
  </w:abstractNum>
  <w:abstractNum w:abstractNumId="9" w15:restartNumberingAfterBreak="0">
    <w:nsid w:val="37F025E0"/>
    <w:multiLevelType w:val="hybridMultilevel"/>
    <w:tmpl w:val="777C4AE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3EA87715"/>
    <w:multiLevelType w:val="hybridMultilevel"/>
    <w:tmpl w:val="879AA73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5BCD1377"/>
    <w:multiLevelType w:val="hybridMultilevel"/>
    <w:tmpl w:val="F0767F38"/>
    <w:lvl w:ilvl="0" w:tplc="040C0005">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2" w15:restartNumberingAfterBreak="0">
    <w:nsid w:val="60672220"/>
    <w:multiLevelType w:val="hybridMultilevel"/>
    <w:tmpl w:val="B29CAC0E"/>
    <w:lvl w:ilvl="0" w:tplc="DD0EEAA6">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6167059E"/>
    <w:multiLevelType w:val="hybridMultilevel"/>
    <w:tmpl w:val="0B26F00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6CB47BC8"/>
    <w:multiLevelType w:val="multilevel"/>
    <w:tmpl w:val="0F78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6361E8"/>
    <w:multiLevelType w:val="hybridMultilevel"/>
    <w:tmpl w:val="04AEC5B6"/>
    <w:lvl w:ilvl="0" w:tplc="26784ECA">
      <w:start w:val="1"/>
      <w:numFmt w:val="decimal"/>
      <w:lvlText w:val="%1."/>
      <w:lvlJc w:val="left"/>
      <w:pPr>
        <w:ind w:left="760" w:hanging="4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7B05E0D"/>
    <w:multiLevelType w:val="hybridMultilevel"/>
    <w:tmpl w:val="A06E4718"/>
    <w:lvl w:ilvl="0" w:tplc="DD0EEAA6">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0"/>
  </w:num>
  <w:num w:numId="4">
    <w:abstractNumId w:val="9"/>
  </w:num>
  <w:num w:numId="5">
    <w:abstractNumId w:val="8"/>
  </w:num>
  <w:num w:numId="6">
    <w:abstractNumId w:val="11"/>
  </w:num>
  <w:num w:numId="7">
    <w:abstractNumId w:val="13"/>
  </w:num>
  <w:num w:numId="8">
    <w:abstractNumId w:val="0"/>
  </w:num>
  <w:num w:numId="9">
    <w:abstractNumId w:val="6"/>
  </w:num>
  <w:num w:numId="10">
    <w:abstractNumId w:val="16"/>
  </w:num>
  <w:num w:numId="11">
    <w:abstractNumId w:val="12"/>
  </w:num>
  <w:num w:numId="12">
    <w:abstractNumId w:val="3"/>
  </w:num>
  <w:num w:numId="13">
    <w:abstractNumId w:val="4"/>
  </w:num>
  <w:num w:numId="1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xxx">
    <w15:presenceInfo w15:providerId="None" w15:userId="xx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4D5"/>
    <w:rsid w:val="000951BF"/>
    <w:rsid w:val="000962AC"/>
    <w:rsid w:val="000A4DB4"/>
    <w:rsid w:val="000E0972"/>
    <w:rsid w:val="0011071C"/>
    <w:rsid w:val="00147091"/>
    <w:rsid w:val="001F719E"/>
    <w:rsid w:val="002232C2"/>
    <w:rsid w:val="002D3F80"/>
    <w:rsid w:val="002E7CA2"/>
    <w:rsid w:val="003D5D34"/>
    <w:rsid w:val="00405142"/>
    <w:rsid w:val="0044266A"/>
    <w:rsid w:val="00501F0F"/>
    <w:rsid w:val="005345E2"/>
    <w:rsid w:val="005C0D28"/>
    <w:rsid w:val="005E30DA"/>
    <w:rsid w:val="00624767"/>
    <w:rsid w:val="00640D6D"/>
    <w:rsid w:val="00641540"/>
    <w:rsid w:val="0066632C"/>
    <w:rsid w:val="00735EEB"/>
    <w:rsid w:val="00771912"/>
    <w:rsid w:val="0082113A"/>
    <w:rsid w:val="00826C1A"/>
    <w:rsid w:val="00843CE5"/>
    <w:rsid w:val="008723D3"/>
    <w:rsid w:val="008749F8"/>
    <w:rsid w:val="008D5802"/>
    <w:rsid w:val="008F56C0"/>
    <w:rsid w:val="00952336"/>
    <w:rsid w:val="009A3784"/>
    <w:rsid w:val="00A03F22"/>
    <w:rsid w:val="00A04725"/>
    <w:rsid w:val="00A12E72"/>
    <w:rsid w:val="00A75B70"/>
    <w:rsid w:val="00A81F0F"/>
    <w:rsid w:val="00B5625B"/>
    <w:rsid w:val="00BA38EF"/>
    <w:rsid w:val="00BF1B78"/>
    <w:rsid w:val="00C04508"/>
    <w:rsid w:val="00C104D5"/>
    <w:rsid w:val="00C12697"/>
    <w:rsid w:val="00CE442D"/>
    <w:rsid w:val="00D00FC4"/>
    <w:rsid w:val="00D60D33"/>
    <w:rsid w:val="00D6744D"/>
    <w:rsid w:val="00D91856"/>
    <w:rsid w:val="00DE58D8"/>
    <w:rsid w:val="00E10F85"/>
    <w:rsid w:val="00E85A8F"/>
    <w:rsid w:val="00E924A9"/>
    <w:rsid w:val="00E95AF5"/>
    <w:rsid w:val="00EB2C1C"/>
    <w:rsid w:val="00EF6384"/>
    <w:rsid w:val="00F0412C"/>
    <w:rsid w:val="00FA1321"/>
    <w:rsid w:val="00FE01A6"/>
    <w:rsid w:val="00FE7D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BB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2697"/>
    <w:pPr>
      <w:tabs>
        <w:tab w:val="center" w:pos="4536"/>
        <w:tab w:val="right" w:pos="9072"/>
      </w:tabs>
    </w:pPr>
  </w:style>
  <w:style w:type="character" w:customStyle="1" w:styleId="En-tteCar">
    <w:name w:val="En-tête Car"/>
    <w:basedOn w:val="Policepardfaut"/>
    <w:link w:val="En-tte"/>
    <w:uiPriority w:val="99"/>
    <w:rsid w:val="00C12697"/>
  </w:style>
  <w:style w:type="paragraph" w:styleId="Pieddepage">
    <w:name w:val="footer"/>
    <w:basedOn w:val="Normal"/>
    <w:link w:val="PieddepageCar"/>
    <w:uiPriority w:val="99"/>
    <w:unhideWhenUsed/>
    <w:rsid w:val="00C12697"/>
    <w:pPr>
      <w:tabs>
        <w:tab w:val="center" w:pos="4536"/>
        <w:tab w:val="right" w:pos="9072"/>
      </w:tabs>
    </w:pPr>
  </w:style>
  <w:style w:type="character" w:customStyle="1" w:styleId="PieddepageCar">
    <w:name w:val="Pied de page Car"/>
    <w:basedOn w:val="Policepardfaut"/>
    <w:link w:val="Pieddepage"/>
    <w:uiPriority w:val="99"/>
    <w:rsid w:val="00C12697"/>
  </w:style>
  <w:style w:type="paragraph" w:styleId="Paragraphedeliste">
    <w:name w:val="List Paragraph"/>
    <w:basedOn w:val="Normal"/>
    <w:uiPriority w:val="34"/>
    <w:qFormat/>
    <w:rsid w:val="00EB2C1C"/>
    <w:pPr>
      <w:ind w:left="720"/>
      <w:contextualSpacing/>
    </w:pPr>
    <w:rPr>
      <w:rFonts w:ascii="Cambria" w:eastAsiaTheme="minorEastAsia" w:hAnsi="Cambria"/>
      <w:sz w:val="20"/>
      <w:szCs w:val="20"/>
      <w:lang w:val="en-GB" w:eastAsia="fr-FR"/>
    </w:rPr>
  </w:style>
  <w:style w:type="paragraph" w:customStyle="1" w:styleId="p1">
    <w:name w:val="p1"/>
    <w:basedOn w:val="Normal"/>
    <w:rsid w:val="00641540"/>
    <w:rPr>
      <w:rFonts w:ascii="Helvetica" w:eastAsiaTheme="minorEastAsia" w:hAnsi="Helvetica" w:cs="Times New Roman"/>
      <w:sz w:val="18"/>
      <w:szCs w:val="18"/>
      <w:lang w:eastAsia="fr-FR"/>
    </w:rPr>
  </w:style>
  <w:style w:type="character" w:styleId="Lienhypertexte">
    <w:name w:val="Hyperlink"/>
    <w:basedOn w:val="Policepardfaut"/>
    <w:uiPriority w:val="99"/>
    <w:unhideWhenUsed/>
    <w:rsid w:val="00A04725"/>
    <w:rPr>
      <w:color w:val="0563C1" w:themeColor="hyperlink"/>
      <w:u w:val="single"/>
    </w:rPr>
  </w:style>
  <w:style w:type="character" w:styleId="Marquedecommentaire">
    <w:name w:val="annotation reference"/>
    <w:basedOn w:val="Policepardfaut"/>
    <w:uiPriority w:val="99"/>
    <w:semiHidden/>
    <w:unhideWhenUsed/>
    <w:rsid w:val="0066632C"/>
    <w:rPr>
      <w:sz w:val="16"/>
      <w:szCs w:val="16"/>
    </w:rPr>
  </w:style>
  <w:style w:type="paragraph" w:styleId="Commentaire">
    <w:name w:val="annotation text"/>
    <w:basedOn w:val="Normal"/>
    <w:link w:val="CommentaireCar"/>
    <w:uiPriority w:val="99"/>
    <w:semiHidden/>
    <w:unhideWhenUsed/>
    <w:rsid w:val="0066632C"/>
    <w:rPr>
      <w:sz w:val="20"/>
      <w:szCs w:val="20"/>
    </w:rPr>
  </w:style>
  <w:style w:type="character" w:customStyle="1" w:styleId="CommentaireCar">
    <w:name w:val="Commentaire Car"/>
    <w:basedOn w:val="Policepardfaut"/>
    <w:link w:val="Commentaire"/>
    <w:uiPriority w:val="99"/>
    <w:semiHidden/>
    <w:rsid w:val="0066632C"/>
    <w:rPr>
      <w:sz w:val="20"/>
      <w:szCs w:val="20"/>
      <w:lang w:val="nl-NL"/>
    </w:rPr>
  </w:style>
  <w:style w:type="paragraph" w:styleId="Textedebulles">
    <w:name w:val="Balloon Text"/>
    <w:basedOn w:val="Normal"/>
    <w:link w:val="TextedebullesCar"/>
    <w:uiPriority w:val="99"/>
    <w:semiHidden/>
    <w:unhideWhenUsed/>
    <w:rsid w:val="0066632C"/>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632C"/>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epaepe@b-efficient.b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1045</Words>
  <Characters>5750</Characters>
  <Application>Microsoft Office Word</Application>
  <DocSecurity>0</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Anne-Françoise Peigneux</dc:creator>
  <cp:keywords/>
  <dc:description/>
  <cp:lastModifiedBy>xxxx</cp:lastModifiedBy>
  <cp:revision>7</cp:revision>
  <cp:lastPrinted>2018-05-03T07:17:00Z</cp:lastPrinted>
  <dcterms:created xsi:type="dcterms:W3CDTF">2018-12-29T17:13:00Z</dcterms:created>
  <dcterms:modified xsi:type="dcterms:W3CDTF">2019-01-09T16:02:00Z</dcterms:modified>
</cp:coreProperties>
</file>